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F98A" w14:textId="24B4DE6F" w:rsidR="00CA3367" w:rsidRPr="00386AE3" w:rsidRDefault="00CA3367" w:rsidP="00CA3367">
      <w:pPr>
        <w:spacing w:line="360" w:lineRule="auto"/>
        <w:jc w:val="right"/>
        <w:rPr>
          <w:rFonts w:ascii="Garamond" w:hAnsi="Garamond"/>
          <w:b/>
          <w:bCs/>
          <w:color w:val="FF0000"/>
          <w:sz w:val="28"/>
          <w:szCs w:val="28"/>
          <w:u w:val="single"/>
        </w:rPr>
      </w:pPr>
      <w:r w:rsidRPr="00386AE3">
        <w:rPr>
          <w:rFonts w:ascii="Garamond" w:hAnsi="Garamond"/>
          <w:b/>
          <w:bCs/>
          <w:color w:val="FF0000"/>
          <w:sz w:val="28"/>
          <w:szCs w:val="28"/>
          <w:u w:val="single"/>
        </w:rPr>
        <w:t>(VERS. 2</w:t>
      </w:r>
      <w:r w:rsidR="00A97CCA">
        <w:rPr>
          <w:rFonts w:ascii="Garamond" w:hAnsi="Garamond"/>
          <w:b/>
          <w:bCs/>
          <w:color w:val="FF0000"/>
          <w:sz w:val="28"/>
          <w:szCs w:val="28"/>
          <w:u w:val="single"/>
        </w:rPr>
        <w:t>8</w:t>
      </w:r>
      <w:r w:rsidRPr="00386AE3">
        <w:rPr>
          <w:rFonts w:ascii="Garamond" w:hAnsi="Garamond"/>
          <w:b/>
          <w:bCs/>
          <w:color w:val="FF0000"/>
          <w:sz w:val="28"/>
          <w:szCs w:val="28"/>
          <w:u w:val="single"/>
        </w:rPr>
        <w:t>.4.2023)</w:t>
      </w:r>
    </w:p>
    <w:p w14:paraId="335937E0" w14:textId="77777777" w:rsidR="00386AE3" w:rsidRDefault="00386AE3" w:rsidP="009A792C">
      <w:pPr>
        <w:spacing w:line="360" w:lineRule="auto"/>
        <w:jc w:val="center"/>
        <w:rPr>
          <w:rFonts w:ascii="Garamond" w:hAnsi="Garamond"/>
          <w:b/>
          <w:bCs/>
          <w:sz w:val="28"/>
          <w:szCs w:val="28"/>
        </w:rPr>
      </w:pPr>
    </w:p>
    <w:p w14:paraId="28BD49D1" w14:textId="514085C8" w:rsidR="00E7176B" w:rsidRPr="003D6497" w:rsidRDefault="00E7176B" w:rsidP="009A792C">
      <w:pPr>
        <w:spacing w:line="360" w:lineRule="auto"/>
        <w:jc w:val="center"/>
        <w:rPr>
          <w:rFonts w:ascii="Garamond" w:hAnsi="Garamond"/>
          <w:b/>
          <w:bCs/>
          <w:sz w:val="28"/>
          <w:szCs w:val="28"/>
        </w:rPr>
      </w:pPr>
      <w:r w:rsidRPr="003D6497">
        <w:rPr>
          <w:rFonts w:ascii="Garamond" w:hAnsi="Garamond"/>
          <w:b/>
          <w:bCs/>
          <w:sz w:val="28"/>
          <w:szCs w:val="28"/>
        </w:rPr>
        <w:t>SCHEMA DI DECRETO-LEGGE IN MATERIA DI LAVORO</w:t>
      </w:r>
    </w:p>
    <w:p w14:paraId="4E763ADF" w14:textId="77777777" w:rsidR="00E7176B" w:rsidRPr="003D6497" w:rsidRDefault="00E7176B" w:rsidP="009A792C">
      <w:pPr>
        <w:spacing w:line="360" w:lineRule="auto"/>
        <w:jc w:val="both"/>
        <w:rPr>
          <w:rFonts w:ascii="Garamond" w:hAnsi="Garamond"/>
          <w:sz w:val="28"/>
          <w:szCs w:val="28"/>
        </w:rPr>
      </w:pPr>
    </w:p>
    <w:p w14:paraId="24247AFE" w14:textId="77777777" w:rsidR="008A3FF3" w:rsidRPr="003D6497" w:rsidRDefault="008A3FF3" w:rsidP="009A792C">
      <w:pPr>
        <w:spacing w:line="360" w:lineRule="auto"/>
        <w:jc w:val="both"/>
        <w:rPr>
          <w:rFonts w:ascii="Garamond" w:hAnsi="Garamond"/>
          <w:sz w:val="28"/>
          <w:szCs w:val="28"/>
        </w:rPr>
      </w:pPr>
    </w:p>
    <w:p w14:paraId="6E8E8AEB" w14:textId="0983E63D"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Visti gli articoli 77 e 87, quinto comma, della Costituzione;</w:t>
      </w:r>
    </w:p>
    <w:p w14:paraId="6D745094" w14:textId="5792E9A7"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Visto il decreto legislativo 30 luglio 1999, n. 300, recante «Riforma dell</w:t>
      </w:r>
      <w:r w:rsidR="00F62CD1" w:rsidRPr="003D6497">
        <w:rPr>
          <w:rFonts w:ascii="Garamond" w:hAnsi="Garamond"/>
          <w:sz w:val="28"/>
          <w:szCs w:val="28"/>
        </w:rPr>
        <w:t>’</w:t>
      </w:r>
      <w:r w:rsidRPr="003D6497">
        <w:rPr>
          <w:rFonts w:ascii="Garamond" w:hAnsi="Garamond"/>
          <w:sz w:val="28"/>
          <w:szCs w:val="28"/>
        </w:rPr>
        <w:t>organizzazione del Governo, a norma dell</w:t>
      </w:r>
      <w:r w:rsidR="00F62CD1" w:rsidRPr="003D6497">
        <w:rPr>
          <w:rFonts w:ascii="Garamond" w:hAnsi="Garamond"/>
          <w:sz w:val="28"/>
          <w:szCs w:val="28"/>
        </w:rPr>
        <w:t>’</w:t>
      </w:r>
      <w:r w:rsidRPr="003D6497">
        <w:rPr>
          <w:rFonts w:ascii="Garamond" w:hAnsi="Garamond"/>
          <w:sz w:val="28"/>
          <w:szCs w:val="28"/>
        </w:rPr>
        <w:t>articolo 11 della legge 15 marzo 1997, n. 59»;</w:t>
      </w:r>
    </w:p>
    <w:p w14:paraId="22443DAC" w14:textId="77777777"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Vista la legge 2 aprile 1958, n. 339 “Per la tutela del rapporto di lavoro domestico”;</w:t>
      </w:r>
    </w:p>
    <w:p w14:paraId="2EFEA55C" w14:textId="28CB0385"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Visto il decreto del Presidente della Repubblica 30 giugno 1965, n. 1124, recante “Testo unico delle disposizioni per l</w:t>
      </w:r>
      <w:r w:rsidR="00F62CD1" w:rsidRPr="003D6497">
        <w:rPr>
          <w:rFonts w:ascii="Garamond" w:hAnsi="Garamond"/>
          <w:sz w:val="28"/>
          <w:szCs w:val="28"/>
        </w:rPr>
        <w:t>’</w:t>
      </w:r>
      <w:r w:rsidRPr="003D6497">
        <w:rPr>
          <w:rFonts w:ascii="Garamond" w:hAnsi="Garamond"/>
          <w:sz w:val="28"/>
          <w:szCs w:val="28"/>
        </w:rPr>
        <w:t>assicurazione obbligatoria contro gli infortuni sul lavoro e le malattie professionali”;</w:t>
      </w:r>
    </w:p>
    <w:p w14:paraId="7A1A84E6" w14:textId="73F55080"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Visto il decreto legislativo 23 febbraio 2000, n. 38 recante “Disposizioni in materia di assicurazione contro gli infortuni sul lavoro e le malattie professionali, a norma dell</w:t>
      </w:r>
      <w:r w:rsidR="00F62CD1" w:rsidRPr="003D6497">
        <w:rPr>
          <w:rFonts w:ascii="Garamond" w:hAnsi="Garamond"/>
          <w:sz w:val="28"/>
          <w:szCs w:val="28"/>
        </w:rPr>
        <w:t>’</w:t>
      </w:r>
      <w:r w:rsidRPr="003D6497">
        <w:rPr>
          <w:rFonts w:ascii="Garamond" w:hAnsi="Garamond"/>
          <w:sz w:val="28"/>
          <w:szCs w:val="28"/>
        </w:rPr>
        <w:t>articolo 55, comma 1, della legge 17 maggio 1999, n. 144”;</w:t>
      </w:r>
    </w:p>
    <w:p w14:paraId="66695A85" w14:textId="13CE5759"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Visto il decreto legislativo 30 marzo 2001, n. 165, recante “Norme generali sull</w:t>
      </w:r>
      <w:r w:rsidR="00F62CD1" w:rsidRPr="003D6497">
        <w:rPr>
          <w:rFonts w:ascii="Garamond" w:hAnsi="Garamond"/>
          <w:sz w:val="28"/>
          <w:szCs w:val="28"/>
        </w:rPr>
        <w:t>’</w:t>
      </w:r>
      <w:r w:rsidRPr="003D6497">
        <w:rPr>
          <w:rFonts w:ascii="Garamond" w:hAnsi="Garamond"/>
          <w:sz w:val="28"/>
          <w:szCs w:val="28"/>
        </w:rPr>
        <w:t>ordinamento del lavoro alle dipendenze delle amministrazioni pubbliche”;</w:t>
      </w:r>
    </w:p>
    <w:p w14:paraId="72C2A0F7" w14:textId="36375D60"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Visto il decreto legislativo 30 giugno 2003, n. 196 recante “Codice in materia di protezione dei dati personali, recante disposizioni per l</w:t>
      </w:r>
      <w:r w:rsidR="00F62CD1" w:rsidRPr="003D6497">
        <w:rPr>
          <w:rFonts w:ascii="Garamond" w:hAnsi="Garamond"/>
          <w:sz w:val="28"/>
          <w:szCs w:val="28"/>
        </w:rPr>
        <w:t>’</w:t>
      </w:r>
      <w:r w:rsidRPr="003D6497">
        <w:rPr>
          <w:rFonts w:ascii="Garamond" w:hAnsi="Garamond"/>
          <w:sz w:val="28"/>
          <w:szCs w:val="28"/>
        </w:rPr>
        <w:t>adeguamento dell</w:t>
      </w:r>
      <w:r w:rsidR="00F62CD1" w:rsidRPr="003D6497">
        <w:rPr>
          <w:rFonts w:ascii="Garamond" w:hAnsi="Garamond"/>
          <w:sz w:val="28"/>
          <w:szCs w:val="28"/>
        </w:rPr>
        <w:t>’</w:t>
      </w:r>
      <w:r w:rsidRPr="003D6497">
        <w:rPr>
          <w:rFonts w:ascii="Garamond" w:hAnsi="Garamond"/>
          <w:sz w:val="28"/>
          <w:szCs w:val="28"/>
        </w:rPr>
        <w:t>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2FA61F37" w14:textId="54358238"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Visto il decreto legislativo 9 aprile 200</w:t>
      </w:r>
      <w:r w:rsidR="00575386" w:rsidRPr="003D6497">
        <w:rPr>
          <w:rFonts w:ascii="Garamond" w:hAnsi="Garamond"/>
          <w:sz w:val="28"/>
          <w:szCs w:val="28"/>
        </w:rPr>
        <w:t>8</w:t>
      </w:r>
      <w:r w:rsidRPr="003D6497">
        <w:rPr>
          <w:rFonts w:ascii="Garamond" w:hAnsi="Garamond"/>
          <w:sz w:val="28"/>
          <w:szCs w:val="28"/>
        </w:rPr>
        <w:t>, n. 81 recante “Attuazione dell</w:t>
      </w:r>
      <w:r w:rsidR="00F62CD1" w:rsidRPr="003D6497">
        <w:rPr>
          <w:rFonts w:ascii="Garamond" w:hAnsi="Garamond"/>
          <w:sz w:val="28"/>
          <w:szCs w:val="28"/>
        </w:rPr>
        <w:t>’</w:t>
      </w:r>
      <w:r w:rsidRPr="003D6497">
        <w:rPr>
          <w:rFonts w:ascii="Garamond" w:hAnsi="Garamond"/>
          <w:sz w:val="28"/>
          <w:szCs w:val="28"/>
        </w:rPr>
        <w:t>articolo 1 della legge 3 agosto 2007, n. 123, in materia di tutela della salute e della sicurezza nei luoghi di lavoro”;</w:t>
      </w:r>
    </w:p>
    <w:p w14:paraId="130841A6" w14:textId="3766A474"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Visto il decreto legislativo 14 settembre 2015, n. 149, recante “Disposizioni per la razionalizzazione e la semplificazione dell</w:t>
      </w:r>
      <w:r w:rsidR="00F62CD1" w:rsidRPr="003D6497">
        <w:rPr>
          <w:rFonts w:ascii="Garamond" w:hAnsi="Garamond"/>
          <w:sz w:val="28"/>
          <w:szCs w:val="28"/>
        </w:rPr>
        <w:t>’</w:t>
      </w:r>
      <w:r w:rsidRPr="003D6497">
        <w:rPr>
          <w:rFonts w:ascii="Garamond" w:hAnsi="Garamond"/>
          <w:sz w:val="28"/>
          <w:szCs w:val="28"/>
        </w:rPr>
        <w:t>attività ispettiva in materia di lavoro e legislazione sociale, in attuazione della legge 10 dicembre 2014, n. 183”;</w:t>
      </w:r>
    </w:p>
    <w:p w14:paraId="3ECB276A" w14:textId="1BD76A79"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 xml:space="preserve">Visto il decreto-legge 9 giugno 2021, n. 80, convertito con modificazioni dalla legge 6 agosto 2021, n. 113, recante “Misure urgenti per il rafforzamento della capacità </w:t>
      </w:r>
      <w:r w:rsidRPr="003D6497">
        <w:rPr>
          <w:rFonts w:ascii="Garamond" w:hAnsi="Garamond"/>
          <w:sz w:val="28"/>
          <w:szCs w:val="28"/>
        </w:rPr>
        <w:lastRenderedPageBreak/>
        <w:t>amministrativa delle pubbliche amministrazioni funzionale all</w:t>
      </w:r>
      <w:r w:rsidR="00F62CD1" w:rsidRPr="003D6497">
        <w:rPr>
          <w:rFonts w:ascii="Garamond" w:hAnsi="Garamond"/>
          <w:sz w:val="28"/>
          <w:szCs w:val="28"/>
        </w:rPr>
        <w:t>’</w:t>
      </w:r>
      <w:r w:rsidRPr="003D6497">
        <w:rPr>
          <w:rFonts w:ascii="Garamond" w:hAnsi="Garamond"/>
          <w:sz w:val="28"/>
          <w:szCs w:val="28"/>
        </w:rPr>
        <w:t>attuazione del Piano nazionale di ripresa e resilienza (PNRR) e per l</w:t>
      </w:r>
      <w:r w:rsidR="00F62CD1" w:rsidRPr="003D6497">
        <w:rPr>
          <w:rFonts w:ascii="Garamond" w:hAnsi="Garamond"/>
          <w:sz w:val="28"/>
          <w:szCs w:val="28"/>
        </w:rPr>
        <w:t>’</w:t>
      </w:r>
      <w:r w:rsidRPr="003D6497">
        <w:rPr>
          <w:rFonts w:ascii="Garamond" w:hAnsi="Garamond"/>
          <w:sz w:val="28"/>
          <w:szCs w:val="28"/>
        </w:rPr>
        <w:t xml:space="preserve">efficienza della giustizia”; </w:t>
      </w:r>
    </w:p>
    <w:p w14:paraId="12B3EA7F" w14:textId="050B06B9"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Visto il decreto-legge 30 aprile 2022, n. 36, recante “Ulteriori misure urgenti per l</w:t>
      </w:r>
      <w:r w:rsidR="00F62CD1" w:rsidRPr="003D6497">
        <w:rPr>
          <w:rFonts w:ascii="Garamond" w:hAnsi="Garamond"/>
          <w:sz w:val="28"/>
          <w:szCs w:val="28"/>
        </w:rPr>
        <w:t>’</w:t>
      </w:r>
      <w:r w:rsidRPr="003D6497">
        <w:rPr>
          <w:rFonts w:ascii="Garamond" w:hAnsi="Garamond"/>
          <w:sz w:val="28"/>
          <w:szCs w:val="28"/>
        </w:rPr>
        <w:t>attuazione del Piano nazionale di ripresa e resilienza (PNRR)”, convertito, con modificazioni, dalla legge 29 giugno 2022, n. 79;</w:t>
      </w:r>
    </w:p>
    <w:p w14:paraId="1B37CD93" w14:textId="47D124C7"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Vista la legge 29 dicembre 2022, n. 197, recante “Bilancio di previsione dello Stato per l</w:t>
      </w:r>
      <w:r w:rsidR="00F62CD1" w:rsidRPr="003D6497">
        <w:rPr>
          <w:rFonts w:ascii="Garamond" w:hAnsi="Garamond"/>
          <w:sz w:val="28"/>
          <w:szCs w:val="28"/>
        </w:rPr>
        <w:t>’</w:t>
      </w:r>
      <w:r w:rsidRPr="003D6497">
        <w:rPr>
          <w:rFonts w:ascii="Garamond" w:hAnsi="Garamond"/>
          <w:sz w:val="28"/>
          <w:szCs w:val="28"/>
        </w:rPr>
        <w:t>anno finanziario 2023 e bilancio pluriennale per il triennio 2023-2025”, e in particolare l</w:t>
      </w:r>
      <w:r w:rsidR="00F62CD1" w:rsidRPr="003D6497">
        <w:rPr>
          <w:rFonts w:ascii="Garamond" w:hAnsi="Garamond"/>
          <w:sz w:val="28"/>
          <w:szCs w:val="28"/>
        </w:rPr>
        <w:t>’</w:t>
      </w:r>
      <w:r w:rsidRPr="003D6497">
        <w:rPr>
          <w:rFonts w:ascii="Garamond" w:hAnsi="Garamond"/>
          <w:sz w:val="28"/>
          <w:szCs w:val="28"/>
        </w:rPr>
        <w:t>articolo 1, commi 318 e 321;</w:t>
      </w:r>
    </w:p>
    <w:p w14:paraId="46D64629" w14:textId="7112A830"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Ritenuta la straordinaria necessità e urgenza di introdurre nuov</w:t>
      </w:r>
      <w:r w:rsidR="00A80FF3">
        <w:rPr>
          <w:rFonts w:ascii="Garamond" w:hAnsi="Garamond"/>
          <w:sz w:val="28"/>
          <w:szCs w:val="28"/>
        </w:rPr>
        <w:t>e</w:t>
      </w:r>
      <w:r w:rsidRPr="003D6497">
        <w:rPr>
          <w:rFonts w:ascii="Garamond" w:hAnsi="Garamond"/>
          <w:sz w:val="28"/>
          <w:szCs w:val="28"/>
        </w:rPr>
        <w:t xml:space="preserve"> misur</w:t>
      </w:r>
      <w:r w:rsidR="00A80FF3">
        <w:rPr>
          <w:rFonts w:ascii="Garamond" w:hAnsi="Garamond"/>
          <w:sz w:val="28"/>
          <w:szCs w:val="28"/>
        </w:rPr>
        <w:t>e</w:t>
      </w:r>
      <w:r w:rsidRPr="003D6497">
        <w:rPr>
          <w:rFonts w:ascii="Garamond" w:hAnsi="Garamond"/>
          <w:sz w:val="28"/>
          <w:szCs w:val="28"/>
        </w:rPr>
        <w:t xml:space="preserve"> nazional</w:t>
      </w:r>
      <w:r w:rsidR="00A80FF3">
        <w:rPr>
          <w:rFonts w:ascii="Garamond" w:hAnsi="Garamond"/>
          <w:sz w:val="28"/>
          <w:szCs w:val="28"/>
        </w:rPr>
        <w:t>i</w:t>
      </w:r>
      <w:r w:rsidRPr="003D6497">
        <w:rPr>
          <w:rFonts w:ascii="Garamond" w:hAnsi="Garamond"/>
          <w:sz w:val="28"/>
          <w:szCs w:val="28"/>
        </w:rPr>
        <w:t xml:space="preserve"> di contrasto alla povertà e all</w:t>
      </w:r>
      <w:r w:rsidR="00F62CD1" w:rsidRPr="003D6497">
        <w:rPr>
          <w:rFonts w:ascii="Garamond" w:hAnsi="Garamond"/>
          <w:sz w:val="28"/>
          <w:szCs w:val="28"/>
        </w:rPr>
        <w:t>’</w:t>
      </w:r>
      <w:r w:rsidRPr="003D6497">
        <w:rPr>
          <w:rFonts w:ascii="Garamond" w:hAnsi="Garamond"/>
          <w:sz w:val="28"/>
          <w:szCs w:val="28"/>
        </w:rPr>
        <w:t xml:space="preserve">esclusione sociale delle fasce deboli attraverso percorsi di lavoro, di formazione, di istruzione, di politica attiva, nonché di inserimento sociale; </w:t>
      </w:r>
    </w:p>
    <w:p w14:paraId="254E70DB" w14:textId="7CD70C5F"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Ritenuta la straordinaria necessità e urgenza di rafforzare l</w:t>
      </w:r>
      <w:r w:rsidR="00F62CD1" w:rsidRPr="003D6497">
        <w:rPr>
          <w:rFonts w:ascii="Garamond" w:hAnsi="Garamond"/>
          <w:sz w:val="28"/>
          <w:szCs w:val="28"/>
        </w:rPr>
        <w:t>’</w:t>
      </w:r>
      <w:r w:rsidRPr="003D6497">
        <w:rPr>
          <w:rFonts w:ascii="Garamond" w:hAnsi="Garamond"/>
          <w:sz w:val="28"/>
          <w:szCs w:val="28"/>
        </w:rPr>
        <w:t>azione di Governo in materia di salute e sicurezza nei luoghi di lavoro, al fine di contrastare il crescente numero di infortuni sul lavoro e di intervenire per migliorare e ampliare il relativo sistema di tutele, anche economiche, dei lavoratori;</w:t>
      </w:r>
    </w:p>
    <w:p w14:paraId="4D4C52DB" w14:textId="3A9C0E2B"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Ritenuta la straordinaria necessità e urgenza di orientare l</w:t>
      </w:r>
      <w:r w:rsidR="00F62CD1" w:rsidRPr="003D6497">
        <w:rPr>
          <w:rFonts w:ascii="Garamond" w:hAnsi="Garamond"/>
          <w:sz w:val="28"/>
          <w:szCs w:val="28"/>
        </w:rPr>
        <w:t>’</w:t>
      </w:r>
      <w:r w:rsidRPr="003D6497">
        <w:rPr>
          <w:rFonts w:ascii="Garamond" w:hAnsi="Garamond"/>
          <w:sz w:val="28"/>
          <w:szCs w:val="28"/>
        </w:rPr>
        <w:t>azione di Governo in materia di rafforzamento dell</w:t>
      </w:r>
      <w:r w:rsidR="00F62CD1" w:rsidRPr="003D6497">
        <w:rPr>
          <w:rFonts w:ascii="Garamond" w:hAnsi="Garamond"/>
          <w:sz w:val="28"/>
          <w:szCs w:val="28"/>
        </w:rPr>
        <w:t>’</w:t>
      </w:r>
      <w:r w:rsidRPr="003D6497">
        <w:rPr>
          <w:rFonts w:ascii="Garamond" w:hAnsi="Garamond"/>
          <w:sz w:val="28"/>
          <w:szCs w:val="28"/>
        </w:rPr>
        <w:t>attività ispettiva, per garantire il contrasto alle frodi nell</w:t>
      </w:r>
      <w:r w:rsidR="00F62CD1" w:rsidRPr="003D6497">
        <w:rPr>
          <w:rFonts w:ascii="Garamond" w:hAnsi="Garamond"/>
          <w:sz w:val="28"/>
          <w:szCs w:val="28"/>
        </w:rPr>
        <w:t>’</w:t>
      </w:r>
      <w:r w:rsidRPr="003D6497">
        <w:rPr>
          <w:rFonts w:ascii="Garamond" w:hAnsi="Garamond"/>
          <w:sz w:val="28"/>
          <w:szCs w:val="28"/>
        </w:rPr>
        <w:t>applicazione dell</w:t>
      </w:r>
      <w:r w:rsidR="00DF2B89">
        <w:rPr>
          <w:rFonts w:ascii="Garamond" w:hAnsi="Garamond"/>
          <w:sz w:val="28"/>
          <w:szCs w:val="28"/>
        </w:rPr>
        <w:t>e</w:t>
      </w:r>
      <w:r w:rsidRPr="003D6497">
        <w:rPr>
          <w:rFonts w:ascii="Garamond" w:hAnsi="Garamond"/>
          <w:sz w:val="28"/>
          <w:szCs w:val="28"/>
        </w:rPr>
        <w:t xml:space="preserve"> nuov</w:t>
      </w:r>
      <w:r w:rsidR="00DF2B89">
        <w:rPr>
          <w:rFonts w:ascii="Garamond" w:hAnsi="Garamond"/>
          <w:sz w:val="28"/>
          <w:szCs w:val="28"/>
        </w:rPr>
        <w:t>e</w:t>
      </w:r>
      <w:r w:rsidRPr="003D6497">
        <w:rPr>
          <w:rFonts w:ascii="Garamond" w:hAnsi="Garamond"/>
          <w:sz w:val="28"/>
          <w:szCs w:val="28"/>
        </w:rPr>
        <w:t xml:space="preserve"> misur</w:t>
      </w:r>
      <w:r w:rsidR="00DF2B89">
        <w:rPr>
          <w:rFonts w:ascii="Garamond" w:hAnsi="Garamond"/>
          <w:sz w:val="28"/>
          <w:szCs w:val="28"/>
        </w:rPr>
        <w:t>e</w:t>
      </w:r>
      <w:r w:rsidRPr="003D6497">
        <w:rPr>
          <w:rFonts w:ascii="Garamond" w:hAnsi="Garamond"/>
          <w:sz w:val="28"/>
          <w:szCs w:val="28"/>
        </w:rPr>
        <w:t xml:space="preserve"> di </w:t>
      </w:r>
      <w:r w:rsidR="00EB5E32">
        <w:rPr>
          <w:rFonts w:ascii="Garamond" w:hAnsi="Garamond"/>
          <w:sz w:val="28"/>
          <w:szCs w:val="28"/>
        </w:rPr>
        <w:t xml:space="preserve">contrasto </w:t>
      </w:r>
      <w:r w:rsidR="00DF2B89" w:rsidRPr="003D6497">
        <w:rPr>
          <w:rFonts w:ascii="Garamond" w:hAnsi="Garamond"/>
          <w:sz w:val="28"/>
          <w:szCs w:val="28"/>
        </w:rPr>
        <w:t>all’esclusione sociale</w:t>
      </w:r>
      <w:r w:rsidR="00EB5E32">
        <w:rPr>
          <w:rFonts w:ascii="Garamond" w:hAnsi="Garamond"/>
          <w:sz w:val="28"/>
          <w:szCs w:val="28"/>
        </w:rPr>
        <w:t>,</w:t>
      </w:r>
      <w:r w:rsidRPr="003D6497">
        <w:rPr>
          <w:rFonts w:ascii="Garamond" w:hAnsi="Garamond"/>
          <w:sz w:val="28"/>
          <w:szCs w:val="28"/>
        </w:rPr>
        <w:t xml:space="preserve"> per implementare il sistema di controllo in materia di sicurezza nei luoghi di lavoro e per una efficace lotta al lavoro sommerso e al caporalato;</w:t>
      </w:r>
    </w:p>
    <w:p w14:paraId="7A01766C" w14:textId="5EF964B3"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Ritenuta infine la straordinaria necessità e urgenza di introdurre norme di regolazione della materia dei contratti e dei rapporti di lavoro, per favorire l</w:t>
      </w:r>
      <w:r w:rsidR="00F62CD1" w:rsidRPr="003D6497">
        <w:rPr>
          <w:rFonts w:ascii="Garamond" w:hAnsi="Garamond"/>
          <w:sz w:val="28"/>
          <w:szCs w:val="28"/>
        </w:rPr>
        <w:t>’</w:t>
      </w:r>
      <w:r w:rsidRPr="003D6497">
        <w:rPr>
          <w:rFonts w:ascii="Garamond" w:hAnsi="Garamond"/>
          <w:sz w:val="28"/>
          <w:szCs w:val="28"/>
        </w:rPr>
        <w:t>accesso al mondo del lavoro, semplificare le procedure contrattuali e risolvere criticità in materia pensionistica;</w:t>
      </w:r>
    </w:p>
    <w:p w14:paraId="2528FD7B" w14:textId="77777777"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Vista la deliberazione del Consiglio dei ministri, adottata nella riunione del __</w:t>
      </w:r>
      <w:proofErr w:type="gramStart"/>
      <w:r w:rsidRPr="003D6497">
        <w:rPr>
          <w:rFonts w:ascii="Garamond" w:hAnsi="Garamond"/>
          <w:sz w:val="28"/>
          <w:szCs w:val="28"/>
        </w:rPr>
        <w:t>_ ;</w:t>
      </w:r>
      <w:proofErr w:type="gramEnd"/>
    </w:p>
    <w:p w14:paraId="30910F0F" w14:textId="204A6681" w:rsidR="00E7176B" w:rsidRPr="003D6497" w:rsidRDefault="00E7176B" w:rsidP="009A792C">
      <w:pPr>
        <w:spacing w:line="360" w:lineRule="auto"/>
        <w:jc w:val="both"/>
        <w:rPr>
          <w:rFonts w:ascii="Garamond" w:hAnsi="Garamond"/>
          <w:sz w:val="28"/>
          <w:szCs w:val="28"/>
        </w:rPr>
      </w:pPr>
      <w:r w:rsidRPr="003D6497">
        <w:rPr>
          <w:rFonts w:ascii="Garamond" w:hAnsi="Garamond"/>
          <w:sz w:val="28"/>
          <w:szCs w:val="28"/>
        </w:rPr>
        <w:t>Sulla proposta del Presidente del Consiglio dei ministri e del Ministro del lavoro e delle politiche sociali, di concerto con i Ministri dell</w:t>
      </w:r>
      <w:r w:rsidR="00F62CD1" w:rsidRPr="003D6497">
        <w:rPr>
          <w:rFonts w:ascii="Garamond" w:hAnsi="Garamond"/>
          <w:sz w:val="28"/>
          <w:szCs w:val="28"/>
        </w:rPr>
        <w:t>’</w:t>
      </w:r>
      <w:r w:rsidRPr="003D6497">
        <w:rPr>
          <w:rFonts w:ascii="Garamond" w:hAnsi="Garamond"/>
          <w:sz w:val="28"/>
          <w:szCs w:val="28"/>
        </w:rPr>
        <w:t>economia e delle finanze, per la pubblica amministrazione, della giustizia, dell</w:t>
      </w:r>
      <w:r w:rsidR="00F62CD1" w:rsidRPr="003D6497">
        <w:rPr>
          <w:rFonts w:ascii="Garamond" w:hAnsi="Garamond"/>
          <w:sz w:val="28"/>
          <w:szCs w:val="28"/>
        </w:rPr>
        <w:t>’</w:t>
      </w:r>
      <w:r w:rsidRPr="003D6497">
        <w:rPr>
          <w:rFonts w:ascii="Garamond" w:hAnsi="Garamond"/>
          <w:sz w:val="28"/>
          <w:szCs w:val="28"/>
        </w:rPr>
        <w:t>istruzione e del merito, dell</w:t>
      </w:r>
      <w:r w:rsidR="00F62CD1" w:rsidRPr="003D6497">
        <w:rPr>
          <w:rFonts w:ascii="Garamond" w:hAnsi="Garamond"/>
          <w:sz w:val="28"/>
          <w:szCs w:val="28"/>
        </w:rPr>
        <w:t>’</w:t>
      </w:r>
      <w:r w:rsidRPr="003D6497">
        <w:rPr>
          <w:rFonts w:ascii="Garamond" w:hAnsi="Garamond"/>
          <w:sz w:val="28"/>
          <w:szCs w:val="28"/>
        </w:rPr>
        <w:t>università e della ricerca, della difesa;</w:t>
      </w:r>
    </w:p>
    <w:p w14:paraId="47FB6ED7" w14:textId="77777777" w:rsidR="00E7176B" w:rsidRPr="003D6497" w:rsidRDefault="00E7176B" w:rsidP="009A7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aramond" w:eastAsia="Times New Roman" w:hAnsi="Garamond" w:cs="Courier New"/>
          <w:color w:val="19191A"/>
          <w:sz w:val="28"/>
          <w:szCs w:val="28"/>
          <w:lang w:eastAsia="it-IT"/>
        </w:rPr>
      </w:pPr>
      <w:r w:rsidRPr="003D6497">
        <w:rPr>
          <w:rFonts w:ascii="Garamond" w:eastAsia="Times New Roman" w:hAnsi="Garamond" w:cs="Courier New"/>
          <w:color w:val="19191A"/>
          <w:sz w:val="28"/>
          <w:szCs w:val="28"/>
          <w:lang w:eastAsia="it-IT"/>
        </w:rPr>
        <w:t>E m a n a</w:t>
      </w:r>
    </w:p>
    <w:p w14:paraId="6451CDDE" w14:textId="268F2B08" w:rsidR="00574C71" w:rsidRPr="003D6497" w:rsidRDefault="00E7176B" w:rsidP="008A3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Garamond" w:hAnsi="Garamond"/>
          <w:sz w:val="28"/>
          <w:szCs w:val="28"/>
        </w:rPr>
      </w:pPr>
      <w:r w:rsidRPr="003D6497">
        <w:rPr>
          <w:rFonts w:ascii="Garamond" w:eastAsia="Times New Roman" w:hAnsi="Garamond" w:cs="Courier New"/>
          <w:color w:val="19191A"/>
          <w:sz w:val="28"/>
          <w:szCs w:val="28"/>
          <w:lang w:eastAsia="it-IT"/>
        </w:rPr>
        <w:t>il seguente decreto-legge:</w:t>
      </w:r>
    </w:p>
    <w:p w14:paraId="0DBF5D0F" w14:textId="77777777" w:rsidR="00E20A0E" w:rsidRPr="003D6497" w:rsidRDefault="00E20A0E" w:rsidP="009A792C">
      <w:pPr>
        <w:spacing w:line="360" w:lineRule="auto"/>
        <w:rPr>
          <w:rFonts w:ascii="Garamond" w:hAnsi="Garamond" w:cstheme="minorHAnsi"/>
          <w:sz w:val="28"/>
          <w:szCs w:val="28"/>
        </w:rPr>
      </w:pPr>
    </w:p>
    <w:p w14:paraId="0161C85E" w14:textId="77777777" w:rsidR="00E20A0E" w:rsidRPr="003D6497" w:rsidRDefault="00E20A0E" w:rsidP="009A792C">
      <w:pPr>
        <w:spacing w:line="360" w:lineRule="auto"/>
        <w:jc w:val="center"/>
        <w:rPr>
          <w:rFonts w:ascii="Garamond" w:hAnsi="Garamond" w:cstheme="minorHAnsi"/>
          <w:b/>
          <w:bCs/>
          <w:sz w:val="32"/>
          <w:szCs w:val="32"/>
        </w:rPr>
      </w:pPr>
      <w:r w:rsidRPr="003D6497">
        <w:rPr>
          <w:rFonts w:ascii="Garamond" w:hAnsi="Garamond" w:cstheme="minorHAnsi"/>
          <w:b/>
          <w:bCs/>
          <w:sz w:val="32"/>
          <w:szCs w:val="32"/>
        </w:rPr>
        <w:t>Capo I</w:t>
      </w:r>
    </w:p>
    <w:p w14:paraId="761B2C95" w14:textId="77777777" w:rsidR="00CF5F06" w:rsidRDefault="00CF5F06" w:rsidP="00CF5F06">
      <w:pPr>
        <w:spacing w:line="360" w:lineRule="auto"/>
        <w:jc w:val="both"/>
        <w:rPr>
          <w:rFonts w:ascii="Garamond" w:hAnsi="Garamond"/>
          <w:sz w:val="28"/>
          <w:szCs w:val="28"/>
        </w:rPr>
      </w:pPr>
    </w:p>
    <w:p w14:paraId="0B8A3FA1" w14:textId="77777777" w:rsidR="00CF5F06" w:rsidRDefault="00CF5F06" w:rsidP="00CF5F06">
      <w:pPr>
        <w:spacing w:line="360" w:lineRule="auto"/>
        <w:jc w:val="both"/>
        <w:rPr>
          <w:rFonts w:ascii="Garamond" w:hAnsi="Garamond"/>
          <w:sz w:val="28"/>
          <w:szCs w:val="28"/>
        </w:rPr>
      </w:pPr>
    </w:p>
    <w:p w14:paraId="2F6AC935" w14:textId="77777777" w:rsidR="00CC7A66" w:rsidRDefault="00CC7A66" w:rsidP="00CC7A66">
      <w:pPr>
        <w:spacing w:line="360" w:lineRule="auto"/>
        <w:jc w:val="center"/>
        <w:rPr>
          <w:rFonts w:ascii="Garamond" w:hAnsi="Garamond" w:cstheme="minorHAnsi"/>
          <w:b/>
          <w:bCs/>
          <w:sz w:val="32"/>
          <w:szCs w:val="32"/>
        </w:rPr>
      </w:pPr>
      <w:r>
        <w:rPr>
          <w:rFonts w:ascii="Garamond" w:hAnsi="Garamond" w:cstheme="minorHAnsi"/>
          <w:b/>
          <w:bCs/>
          <w:sz w:val="32"/>
          <w:szCs w:val="32"/>
        </w:rPr>
        <w:t>(Nuove misure di inclusione sociale e lavorativa)</w:t>
      </w:r>
    </w:p>
    <w:p w14:paraId="2EB5B725" w14:textId="77777777" w:rsidR="00CC7A66" w:rsidRDefault="00CC7A66" w:rsidP="00CC7A66">
      <w:pPr>
        <w:spacing w:line="360" w:lineRule="auto"/>
        <w:jc w:val="center"/>
        <w:rPr>
          <w:rFonts w:ascii="Garamond" w:hAnsi="Garamond" w:cstheme="minorHAnsi"/>
          <w:i/>
          <w:iCs/>
          <w:sz w:val="48"/>
          <w:szCs w:val="48"/>
        </w:rPr>
      </w:pPr>
    </w:p>
    <w:p w14:paraId="0C3FC576"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bookmarkStart w:id="0" w:name="_Hlk127803614"/>
      <w:r>
        <w:rPr>
          <w:rFonts w:ascii="Garamond" w:hAnsi="Garamond" w:cstheme="minorHAnsi"/>
          <w:b/>
          <w:bCs/>
          <w:color w:val="000000"/>
          <w:sz w:val="28"/>
          <w:szCs w:val="28"/>
        </w:rPr>
        <w:t>Articolo 1</w:t>
      </w:r>
    </w:p>
    <w:p w14:paraId="0586EA21"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w:t>
      </w:r>
      <w:bookmarkStart w:id="1" w:name="_Hlk133407546"/>
      <w:r>
        <w:rPr>
          <w:rFonts w:ascii="Garamond" w:hAnsi="Garamond" w:cstheme="minorHAnsi"/>
          <w:b/>
          <w:bCs/>
          <w:color w:val="000000"/>
          <w:sz w:val="28"/>
          <w:szCs w:val="28"/>
        </w:rPr>
        <w:t>Assegno di inclusione</w:t>
      </w:r>
      <w:bookmarkEnd w:id="1"/>
      <w:r>
        <w:rPr>
          <w:rFonts w:ascii="Garamond" w:hAnsi="Garamond" w:cstheme="minorHAnsi"/>
          <w:b/>
          <w:bCs/>
          <w:color w:val="000000"/>
          <w:sz w:val="28"/>
          <w:szCs w:val="28"/>
        </w:rPr>
        <w:t>)</w:t>
      </w:r>
    </w:p>
    <w:p w14:paraId="23D0B88D" w14:textId="77777777" w:rsidR="00CC7A66" w:rsidRDefault="00CC7A66" w:rsidP="00CC7A66">
      <w:pPr>
        <w:spacing w:line="360" w:lineRule="auto"/>
        <w:jc w:val="center"/>
        <w:rPr>
          <w:rFonts w:ascii="Garamond" w:hAnsi="Garamond"/>
          <w:b/>
          <w:bCs/>
          <w:sz w:val="28"/>
          <w:szCs w:val="28"/>
        </w:rPr>
      </w:pPr>
    </w:p>
    <w:p w14:paraId="1944B46B" w14:textId="77777777" w:rsidR="00CC7A66" w:rsidRDefault="00CC7A66" w:rsidP="00CC7A66">
      <w:pPr>
        <w:spacing w:line="360" w:lineRule="auto"/>
        <w:ind w:left="53"/>
        <w:jc w:val="both"/>
        <w:rPr>
          <w:rFonts w:ascii="Garamond" w:hAnsi="Garamond"/>
          <w:sz w:val="28"/>
          <w:szCs w:val="28"/>
        </w:rPr>
      </w:pPr>
      <w:r>
        <w:rPr>
          <w:rFonts w:ascii="Garamond" w:hAnsi="Garamond"/>
          <w:b/>
          <w:bCs/>
          <w:sz w:val="28"/>
          <w:szCs w:val="28"/>
        </w:rPr>
        <w:t>1.</w:t>
      </w:r>
      <w:r>
        <w:rPr>
          <w:rFonts w:ascii="Garamond" w:hAnsi="Garamond"/>
          <w:sz w:val="28"/>
          <w:szCs w:val="28"/>
        </w:rPr>
        <w:t xml:space="preserve"> È istituito, a decorrere dal 1° gennaio 2024, </w:t>
      </w:r>
      <w:bookmarkStart w:id="2" w:name="_Hlk133407583"/>
      <w:r>
        <w:rPr>
          <w:rFonts w:ascii="Garamond" w:hAnsi="Garamond"/>
          <w:sz w:val="28"/>
          <w:szCs w:val="28"/>
        </w:rPr>
        <w:t>l’Assegno di inclusione</w:t>
      </w:r>
      <w:bookmarkEnd w:id="2"/>
      <w:r>
        <w:rPr>
          <w:rFonts w:ascii="Garamond" w:hAnsi="Garamond"/>
          <w:sz w:val="28"/>
          <w:szCs w:val="28"/>
        </w:rPr>
        <w:t>, quale misura nazionale di contrasto alla povertà, alla fragilità e all’esclusione sociale delle fasce deboli attraverso percorsi di inserimento sociale, nonché di formazione, di lavoro e di politica attiva del lavoro.</w:t>
      </w:r>
    </w:p>
    <w:p w14:paraId="7BCA3360" w14:textId="77777777" w:rsidR="00CC7A66" w:rsidRDefault="00CC7A66" w:rsidP="00CC7A66">
      <w:pPr>
        <w:spacing w:line="360" w:lineRule="auto"/>
        <w:ind w:left="53"/>
        <w:jc w:val="both"/>
        <w:rPr>
          <w:rFonts w:ascii="Garamond" w:hAnsi="Garamond"/>
          <w:sz w:val="28"/>
          <w:szCs w:val="28"/>
        </w:rPr>
      </w:pPr>
      <w:r>
        <w:rPr>
          <w:rFonts w:ascii="Garamond" w:hAnsi="Garamond"/>
          <w:b/>
          <w:bCs/>
          <w:sz w:val="28"/>
          <w:szCs w:val="28"/>
        </w:rPr>
        <w:t>2.</w:t>
      </w:r>
      <w:r>
        <w:rPr>
          <w:rFonts w:ascii="Garamond" w:hAnsi="Garamond"/>
          <w:sz w:val="28"/>
          <w:szCs w:val="28"/>
        </w:rPr>
        <w:t xml:space="preserve"> </w:t>
      </w:r>
      <w:bookmarkStart w:id="3" w:name="_Hlk133407606"/>
      <w:r>
        <w:rPr>
          <w:rFonts w:ascii="Garamond" w:hAnsi="Garamond"/>
          <w:sz w:val="28"/>
          <w:szCs w:val="28"/>
        </w:rPr>
        <w:t xml:space="preserve">L’Assegno di inclusione </w:t>
      </w:r>
      <w:bookmarkEnd w:id="3"/>
      <w:r>
        <w:rPr>
          <w:rFonts w:ascii="Garamond" w:hAnsi="Garamond"/>
          <w:sz w:val="28"/>
          <w:szCs w:val="28"/>
        </w:rPr>
        <w:t>è una misura di sostegno economico e di inclusione sociale e professionale, condizionata alla prova dei mezzi e all’adesione a un percorso personalizzato di attivazione e di inclusione sociale e lavorativa.</w:t>
      </w:r>
    </w:p>
    <w:p w14:paraId="1721E728" w14:textId="77777777" w:rsidR="00CC7A66" w:rsidRDefault="00CC7A66" w:rsidP="00CC7A66">
      <w:pPr>
        <w:spacing w:line="360" w:lineRule="auto"/>
        <w:jc w:val="center"/>
        <w:rPr>
          <w:rFonts w:ascii="Garamond" w:hAnsi="Garamond"/>
          <w:b/>
          <w:bCs/>
          <w:sz w:val="28"/>
          <w:szCs w:val="28"/>
        </w:rPr>
      </w:pPr>
    </w:p>
    <w:p w14:paraId="0AADB7FC"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Articolo 2</w:t>
      </w:r>
    </w:p>
    <w:p w14:paraId="4577F8D7"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(Beneficiari)</w:t>
      </w:r>
    </w:p>
    <w:p w14:paraId="26923616" w14:textId="77777777" w:rsidR="00CC7A66" w:rsidRDefault="00CC7A66" w:rsidP="00CC7A66">
      <w:pPr>
        <w:spacing w:line="360" w:lineRule="auto"/>
        <w:jc w:val="center"/>
        <w:rPr>
          <w:rFonts w:ascii="Garamond" w:hAnsi="Garamond"/>
          <w:b/>
          <w:bCs/>
          <w:sz w:val="28"/>
          <w:szCs w:val="28"/>
        </w:rPr>
      </w:pPr>
    </w:p>
    <w:p w14:paraId="5231A5A2" w14:textId="529F3014" w:rsidR="00CC7A66" w:rsidRDefault="00CC7A66" w:rsidP="00CC7A66">
      <w:pPr>
        <w:spacing w:line="360" w:lineRule="auto"/>
        <w:jc w:val="both"/>
        <w:rPr>
          <w:rFonts w:ascii="Garamond" w:hAnsi="Garamond"/>
          <w:sz w:val="28"/>
          <w:szCs w:val="28"/>
        </w:rPr>
      </w:pPr>
      <w:r>
        <w:rPr>
          <w:rFonts w:ascii="Garamond" w:hAnsi="Garamond"/>
          <w:b/>
          <w:bCs/>
          <w:sz w:val="28"/>
          <w:szCs w:val="28"/>
        </w:rPr>
        <w:t>1.</w:t>
      </w:r>
      <w:r>
        <w:rPr>
          <w:rFonts w:ascii="Garamond" w:hAnsi="Garamond"/>
          <w:sz w:val="28"/>
          <w:szCs w:val="28"/>
        </w:rPr>
        <w:t xml:space="preserve"> L’Assegno di inclusione è riconosciuto, a richiesta</w:t>
      </w:r>
      <w:r w:rsidR="00F51464">
        <w:rPr>
          <w:rFonts w:ascii="Garamond" w:hAnsi="Garamond"/>
          <w:sz w:val="28"/>
          <w:szCs w:val="28"/>
        </w:rPr>
        <w:t xml:space="preserve"> </w:t>
      </w:r>
      <w:r w:rsidR="00F51464" w:rsidRPr="006010F6">
        <w:rPr>
          <w:rFonts w:ascii="Garamond" w:hAnsi="Garamond"/>
          <w:sz w:val="28"/>
          <w:szCs w:val="28"/>
          <w:highlight w:val="yellow"/>
        </w:rPr>
        <w:t>di uno dei componenti</w:t>
      </w:r>
      <w:r>
        <w:rPr>
          <w:rFonts w:ascii="Garamond" w:hAnsi="Garamond"/>
          <w:sz w:val="28"/>
          <w:szCs w:val="28"/>
        </w:rPr>
        <w:t xml:space="preserve">, a garanzia delle necessità di inclusione dei componenti di nuclei familiari con disabilità, come definita ai sensi del regolamento di cui al decreto del Presidente del Consiglio dei ministri 5 dicembre 2013, n. 159, minorenni o con almeno sessant’anni di età. </w:t>
      </w:r>
    </w:p>
    <w:p w14:paraId="55AC282B" w14:textId="6B06953A" w:rsidR="00CC7A66" w:rsidRDefault="00CC7A66" w:rsidP="00CC7A66">
      <w:pPr>
        <w:spacing w:line="360" w:lineRule="auto"/>
        <w:jc w:val="both"/>
        <w:rPr>
          <w:rFonts w:ascii="Garamond" w:hAnsi="Garamond"/>
          <w:sz w:val="28"/>
          <w:szCs w:val="28"/>
        </w:rPr>
      </w:pPr>
      <w:r>
        <w:rPr>
          <w:rFonts w:ascii="Garamond" w:hAnsi="Garamond"/>
          <w:b/>
          <w:bCs/>
          <w:sz w:val="28"/>
          <w:szCs w:val="28"/>
        </w:rPr>
        <w:t>2.</w:t>
      </w:r>
      <w:r>
        <w:rPr>
          <w:rFonts w:ascii="Garamond" w:hAnsi="Garamond"/>
          <w:sz w:val="28"/>
          <w:szCs w:val="28"/>
        </w:rPr>
        <w:t xml:space="preserve"> I nuclei familiari di cui al comma</w:t>
      </w:r>
      <w:r w:rsidR="00B8536A">
        <w:rPr>
          <w:rFonts w:ascii="Garamond" w:hAnsi="Garamond"/>
          <w:sz w:val="28"/>
          <w:szCs w:val="28"/>
        </w:rPr>
        <w:t xml:space="preserve"> 1</w:t>
      </w:r>
      <w:r>
        <w:rPr>
          <w:rFonts w:ascii="Garamond" w:hAnsi="Garamond"/>
          <w:sz w:val="28"/>
          <w:szCs w:val="28"/>
        </w:rPr>
        <w:t>, devono risultare, al momento della presentazione della richiesta e per tutta la durata dell’erogazione del beneficio, in possesso dei seguenti requisiti:</w:t>
      </w:r>
    </w:p>
    <w:p w14:paraId="488DDE2D"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a) con riferimento ai requisiti di cittadinanza, di residenza e di soggiorno, </w:t>
      </w:r>
      <w:r w:rsidRPr="00376500">
        <w:rPr>
          <w:rFonts w:ascii="Garamond" w:hAnsi="Garamond"/>
          <w:sz w:val="28"/>
          <w:szCs w:val="28"/>
          <w:highlight w:val="yellow"/>
        </w:rPr>
        <w:t>il richiedente</w:t>
      </w:r>
      <w:r>
        <w:rPr>
          <w:rFonts w:ascii="Garamond" w:hAnsi="Garamond"/>
          <w:sz w:val="28"/>
          <w:szCs w:val="28"/>
        </w:rPr>
        <w:t xml:space="preserve"> deve essere cumulativamente: </w:t>
      </w:r>
    </w:p>
    <w:p w14:paraId="0591350D" w14:textId="77777777" w:rsidR="00CC7A66" w:rsidRDefault="00CC7A66" w:rsidP="00CC7A66">
      <w:pPr>
        <w:spacing w:line="360" w:lineRule="auto"/>
        <w:jc w:val="both"/>
        <w:rPr>
          <w:rFonts w:ascii="Garamond" w:hAnsi="Garamond"/>
          <w:sz w:val="28"/>
          <w:szCs w:val="28"/>
        </w:rPr>
      </w:pPr>
      <w:r>
        <w:rPr>
          <w:rFonts w:ascii="Garamond" w:hAnsi="Garamond"/>
          <w:sz w:val="28"/>
          <w:szCs w:val="28"/>
        </w:rPr>
        <w:lastRenderedPageBreak/>
        <w:t xml:space="preserve">1) cittadino dell’Unione o suo familiare che sia titolare del diritto di soggiorno o del diritto di soggiorno permanente, ovvero cittadino di paesi terzi in possesso del permesso di soggiorno UE per soggiornanti di lungo periodo, ovvero titolare dello status di protezione internazionale, di cui al decreto legislativo 19 novembre 2007, n. 251; </w:t>
      </w:r>
    </w:p>
    <w:p w14:paraId="2EACD8E3"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2) al momento della presentazione della domanda, </w:t>
      </w:r>
      <w:bookmarkStart w:id="4" w:name="_Hlk132801779"/>
      <w:r>
        <w:rPr>
          <w:rFonts w:ascii="Garamond" w:hAnsi="Garamond"/>
          <w:sz w:val="28"/>
          <w:szCs w:val="28"/>
        </w:rPr>
        <w:t xml:space="preserve">residente </w:t>
      </w:r>
      <w:bookmarkEnd w:id="4"/>
      <w:r>
        <w:rPr>
          <w:rFonts w:ascii="Garamond" w:hAnsi="Garamond"/>
          <w:sz w:val="28"/>
          <w:szCs w:val="28"/>
        </w:rPr>
        <w:t>in Italia per almeno cinque anni, di cui gli ultimi due anni in modo continuativo;</w:t>
      </w:r>
    </w:p>
    <w:p w14:paraId="380959E7" w14:textId="43419B0A" w:rsidR="00CC7A66" w:rsidRDefault="00CC7A66" w:rsidP="00CC7A66">
      <w:pPr>
        <w:spacing w:line="360" w:lineRule="auto"/>
        <w:jc w:val="both"/>
        <w:rPr>
          <w:rFonts w:ascii="Garamond" w:hAnsi="Garamond"/>
          <w:sz w:val="28"/>
          <w:szCs w:val="28"/>
        </w:rPr>
      </w:pPr>
      <w:r>
        <w:rPr>
          <w:rFonts w:ascii="Garamond" w:hAnsi="Garamond"/>
          <w:sz w:val="28"/>
          <w:szCs w:val="28"/>
        </w:rPr>
        <w:t xml:space="preserve">3) residente in Italia. </w:t>
      </w:r>
      <w:r w:rsidRPr="00376500">
        <w:rPr>
          <w:rFonts w:ascii="Garamond" w:hAnsi="Garamond"/>
          <w:sz w:val="28"/>
          <w:szCs w:val="28"/>
          <w:highlight w:val="yellow"/>
        </w:rPr>
        <w:t xml:space="preserve">Tale requisito </w:t>
      </w:r>
      <w:r w:rsidR="00CD6803">
        <w:rPr>
          <w:rFonts w:ascii="Garamond" w:hAnsi="Garamond"/>
          <w:sz w:val="28"/>
          <w:szCs w:val="28"/>
          <w:highlight w:val="yellow"/>
        </w:rPr>
        <w:t>è esteso ai</w:t>
      </w:r>
      <w:r w:rsidRPr="00376500">
        <w:rPr>
          <w:rFonts w:ascii="Garamond" w:hAnsi="Garamond"/>
          <w:sz w:val="28"/>
          <w:szCs w:val="28"/>
          <w:highlight w:val="yellow"/>
        </w:rPr>
        <w:t xml:space="preserve"> componenti del nucleo familiare che rientrano nel parametro della scala di equivalenza di cui al comma 4.</w:t>
      </w:r>
      <w:r>
        <w:rPr>
          <w:rFonts w:ascii="Garamond" w:hAnsi="Garamond"/>
          <w:sz w:val="28"/>
          <w:szCs w:val="28"/>
        </w:rPr>
        <w:t xml:space="preserve"> </w:t>
      </w:r>
    </w:p>
    <w:p w14:paraId="59CAB9CD"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b) con riferimento alla condizione economica, il nucleo familiare del richiedente deve essere in possesso congiuntamente di: </w:t>
      </w:r>
    </w:p>
    <w:p w14:paraId="5146C0DE" w14:textId="7F1F8670" w:rsidR="00CC7A66" w:rsidRDefault="00CC7A66" w:rsidP="00CC7A66">
      <w:pPr>
        <w:spacing w:line="360" w:lineRule="auto"/>
        <w:jc w:val="both"/>
        <w:rPr>
          <w:rFonts w:ascii="Garamond" w:hAnsi="Garamond"/>
          <w:sz w:val="28"/>
          <w:szCs w:val="28"/>
        </w:rPr>
      </w:pPr>
      <w:r>
        <w:rPr>
          <w:rFonts w:ascii="Garamond" w:hAnsi="Garamond"/>
          <w:sz w:val="28"/>
          <w:szCs w:val="28"/>
        </w:rPr>
        <w:t xml:space="preserve">1) un valore dell’ISEE, in corso di validità, non superiore a euro </w:t>
      </w:r>
      <w:r w:rsidR="00CD6803" w:rsidRPr="00CD6803">
        <w:rPr>
          <w:rFonts w:ascii="Garamond" w:hAnsi="Garamond"/>
          <w:sz w:val="28"/>
          <w:szCs w:val="28"/>
          <w:highlight w:val="yellow"/>
        </w:rPr>
        <w:t>9.360</w:t>
      </w:r>
      <w:r>
        <w:rPr>
          <w:rFonts w:ascii="Garamond" w:hAnsi="Garamond"/>
          <w:sz w:val="28"/>
          <w:szCs w:val="28"/>
        </w:rPr>
        <w:t>; nel caso di nuclei familiari con minorenni, l’ISEE è calcolato ai sensi dell’articolo 7 del medesimo decreto del Presidente del Consiglio dei ministri n. 159 del 2013;</w:t>
      </w:r>
    </w:p>
    <w:p w14:paraId="2261E4DC" w14:textId="492841F4" w:rsidR="00CC7A66" w:rsidRDefault="00CC7A66" w:rsidP="00CC7A66">
      <w:pPr>
        <w:spacing w:line="360" w:lineRule="auto"/>
        <w:jc w:val="both"/>
        <w:rPr>
          <w:rFonts w:ascii="Garamond" w:hAnsi="Garamond"/>
          <w:sz w:val="28"/>
          <w:szCs w:val="28"/>
        </w:rPr>
      </w:pPr>
      <w:r>
        <w:rPr>
          <w:rFonts w:ascii="Garamond" w:hAnsi="Garamond"/>
          <w:sz w:val="28"/>
          <w:szCs w:val="28"/>
        </w:rPr>
        <w:t xml:space="preserve">2) un valore del reddito familiare inferiore ad una soglia di euro 6.000 annui moltiplicata per il corrispondente parametro della scala di equivalenza di cui al comma 4. Dal reddito familiare, determinato ai sensi dell’articolo 4, comma 2, del decreto del Presidente del Consiglio dei ministri n. 159 del 2013, sono detratti i trattamenti assistenziali inclusi nell’ISEE e sommati tutti quelli in corso di godimento, che saranno rilevati nell’ISEE, da parte degli stessi componenti, fatta eccezione per le prestazioni non sottoposte alla prova dei mezzi. Nel reddito familiare sono, inoltre, incluse le pensioni dirette e indirette, in corso di godimento da parte dei componenti il nucleo familiare, con decorrenza successiva al periodo di riferimento dell’ISEE in corso di validità, fermo restando quanto previsto dal decreto del Presidente del Consiglio dei ministri n. 159 del 2013 in materia di ISEE corrente. Nel calcolo del reddito familiare, di cui al presente articolo, non si computa quanto percepito a titolo di Assegno di inclusione, di Reddito di Cittadinanza ovvero di altre misure nazionali o regionali di contrasto alla povertà. </w:t>
      </w:r>
      <w:r w:rsidR="00FF43DC" w:rsidRPr="00CC0E3F">
        <w:rPr>
          <w:rFonts w:ascii="Garamond" w:hAnsi="Garamond"/>
          <w:sz w:val="28"/>
          <w:szCs w:val="28"/>
          <w:highlight w:val="yellow"/>
        </w:rPr>
        <w:t>I compensi</w:t>
      </w:r>
      <w:r w:rsidR="003A6503" w:rsidRPr="00CC0E3F">
        <w:rPr>
          <w:rFonts w:ascii="Garamond" w:hAnsi="Garamond"/>
          <w:sz w:val="28"/>
          <w:szCs w:val="28"/>
          <w:highlight w:val="yellow"/>
        </w:rPr>
        <w:t xml:space="preserve"> di lavoro sportivo nell’area del dilettantismo</w:t>
      </w:r>
      <w:r w:rsidR="00241122" w:rsidRPr="00CC0E3F">
        <w:rPr>
          <w:rFonts w:ascii="Garamond" w:hAnsi="Garamond"/>
          <w:sz w:val="28"/>
          <w:szCs w:val="28"/>
          <w:highlight w:val="yellow"/>
        </w:rPr>
        <w:t xml:space="preserve"> che, ai sensi dell’articolo 36</w:t>
      </w:r>
      <w:r w:rsidR="00FA6AAC" w:rsidRPr="00CC0E3F">
        <w:rPr>
          <w:rFonts w:ascii="Garamond" w:hAnsi="Garamond"/>
          <w:sz w:val="28"/>
          <w:szCs w:val="28"/>
          <w:highlight w:val="yellow"/>
        </w:rPr>
        <w:t>, comma 6,</w:t>
      </w:r>
      <w:r w:rsidR="00241122" w:rsidRPr="00CC0E3F">
        <w:rPr>
          <w:rFonts w:ascii="Garamond" w:hAnsi="Garamond"/>
          <w:sz w:val="28"/>
          <w:szCs w:val="28"/>
          <w:highlight w:val="yellow"/>
        </w:rPr>
        <w:t xml:space="preserve"> del decreto legislativo </w:t>
      </w:r>
      <w:r w:rsidR="00FA6AAC" w:rsidRPr="00CC0E3F">
        <w:rPr>
          <w:rFonts w:ascii="Garamond" w:hAnsi="Garamond"/>
          <w:sz w:val="28"/>
          <w:szCs w:val="28"/>
          <w:highlight w:val="yellow"/>
        </w:rPr>
        <w:t>28 febbraio 2021 n. 36</w:t>
      </w:r>
      <w:r w:rsidR="0062588C" w:rsidRPr="00CC0E3F">
        <w:rPr>
          <w:rFonts w:ascii="Garamond" w:hAnsi="Garamond"/>
          <w:sz w:val="28"/>
          <w:szCs w:val="28"/>
          <w:highlight w:val="yellow"/>
        </w:rPr>
        <w:t>,</w:t>
      </w:r>
      <w:r w:rsidR="00FA6AAC" w:rsidRPr="00CC0E3F">
        <w:rPr>
          <w:rFonts w:ascii="Garamond" w:hAnsi="Garamond"/>
          <w:sz w:val="28"/>
          <w:szCs w:val="28"/>
          <w:highlight w:val="yellow"/>
        </w:rPr>
        <w:t xml:space="preserve"> non costituiscono base imponibile</w:t>
      </w:r>
      <w:r w:rsidR="002B3DF5" w:rsidRPr="00CC0E3F">
        <w:rPr>
          <w:rFonts w:ascii="Garamond" w:hAnsi="Garamond"/>
          <w:sz w:val="28"/>
          <w:szCs w:val="28"/>
          <w:highlight w:val="yellow"/>
        </w:rPr>
        <w:t xml:space="preserve"> ai fini fiscali fino all’importo complessivo annuo </w:t>
      </w:r>
      <w:r w:rsidR="0062588C" w:rsidRPr="00CC0E3F">
        <w:rPr>
          <w:rFonts w:ascii="Garamond" w:hAnsi="Garamond"/>
          <w:sz w:val="28"/>
          <w:szCs w:val="28"/>
          <w:highlight w:val="yellow"/>
        </w:rPr>
        <w:t>di euro 15.000</w:t>
      </w:r>
      <w:r w:rsidR="00CC0E3F" w:rsidRPr="00CC0E3F">
        <w:rPr>
          <w:rFonts w:ascii="Garamond" w:hAnsi="Garamond"/>
          <w:sz w:val="28"/>
          <w:szCs w:val="28"/>
          <w:highlight w:val="yellow"/>
        </w:rPr>
        <w:t>,</w:t>
      </w:r>
      <w:r w:rsidR="00206048" w:rsidRPr="00CC0E3F">
        <w:rPr>
          <w:rFonts w:ascii="Garamond" w:hAnsi="Garamond"/>
          <w:sz w:val="28"/>
          <w:szCs w:val="28"/>
          <w:highlight w:val="yellow"/>
        </w:rPr>
        <w:t xml:space="preserve"> sono inclusi</w:t>
      </w:r>
      <w:r w:rsidR="00C20E74" w:rsidRPr="00CC0E3F">
        <w:rPr>
          <w:rFonts w:ascii="Garamond" w:hAnsi="Garamond"/>
          <w:sz w:val="28"/>
          <w:szCs w:val="28"/>
          <w:highlight w:val="yellow"/>
        </w:rPr>
        <w:t xml:space="preserve"> nel valore del reddito familiare ai fini della valutazione della condizione economica del nucleo </w:t>
      </w:r>
      <w:commentRangeStart w:id="5"/>
      <w:r w:rsidR="00C20E74" w:rsidRPr="00CC0E3F">
        <w:rPr>
          <w:rFonts w:ascii="Garamond" w:hAnsi="Garamond"/>
          <w:sz w:val="28"/>
          <w:szCs w:val="28"/>
          <w:highlight w:val="yellow"/>
        </w:rPr>
        <w:t>familiare</w:t>
      </w:r>
      <w:commentRangeEnd w:id="5"/>
      <w:r w:rsidR="00C364B9">
        <w:rPr>
          <w:rStyle w:val="Rimandocommento"/>
        </w:rPr>
        <w:commentReference w:id="5"/>
      </w:r>
      <w:r w:rsidR="00C20E74" w:rsidRPr="00CC0E3F">
        <w:rPr>
          <w:rFonts w:ascii="Garamond" w:hAnsi="Garamond"/>
          <w:sz w:val="28"/>
          <w:szCs w:val="28"/>
          <w:highlight w:val="yellow"/>
        </w:rPr>
        <w:t>.</w:t>
      </w:r>
      <w:r w:rsidR="0062588C">
        <w:rPr>
          <w:rFonts w:ascii="Garamond" w:hAnsi="Garamond"/>
          <w:sz w:val="28"/>
          <w:szCs w:val="28"/>
        </w:rPr>
        <w:t xml:space="preserve"> </w:t>
      </w:r>
    </w:p>
    <w:p w14:paraId="20958817" w14:textId="11A26DEE" w:rsidR="00CC7A66" w:rsidRDefault="00CC7A66" w:rsidP="00CC7A66">
      <w:pPr>
        <w:spacing w:line="360" w:lineRule="auto"/>
        <w:jc w:val="both"/>
        <w:rPr>
          <w:rFonts w:ascii="Garamond" w:hAnsi="Garamond"/>
          <w:sz w:val="28"/>
          <w:szCs w:val="28"/>
        </w:rPr>
      </w:pPr>
      <w:r>
        <w:rPr>
          <w:rFonts w:ascii="Garamond" w:hAnsi="Garamond"/>
          <w:sz w:val="28"/>
          <w:szCs w:val="28"/>
        </w:rPr>
        <w:lastRenderedPageBreak/>
        <w:t xml:space="preserve">3) un </w:t>
      </w:r>
      <w:r w:rsidRPr="004C7777">
        <w:rPr>
          <w:rFonts w:ascii="Garamond" w:hAnsi="Garamond"/>
          <w:sz w:val="28"/>
          <w:szCs w:val="28"/>
        </w:rPr>
        <w:t xml:space="preserve">valore del patrimonio immobiliare, come definito ai fini ISEE, diverso dalla casa di abitazione </w:t>
      </w:r>
      <w:r w:rsidR="00CB6FE7" w:rsidRPr="004C7777">
        <w:rPr>
          <w:rFonts w:ascii="Garamond" w:hAnsi="Garamond"/>
          <w:sz w:val="28"/>
          <w:szCs w:val="28"/>
        </w:rPr>
        <w:t xml:space="preserve">di </w:t>
      </w:r>
      <w:r w:rsidRPr="004C7777">
        <w:rPr>
          <w:rFonts w:ascii="Garamond" w:hAnsi="Garamond"/>
          <w:sz w:val="28"/>
          <w:szCs w:val="28"/>
        </w:rPr>
        <w:t>valore ai fini IMU</w:t>
      </w:r>
      <w:r w:rsidR="00C06DDD" w:rsidRPr="004C7777">
        <w:rPr>
          <w:rFonts w:ascii="Garamond" w:hAnsi="Garamond"/>
          <w:sz w:val="28"/>
          <w:szCs w:val="28"/>
        </w:rPr>
        <w:t xml:space="preserve"> non superiore a</w:t>
      </w:r>
      <w:r w:rsidRPr="004C7777">
        <w:rPr>
          <w:rFonts w:ascii="Garamond" w:hAnsi="Garamond"/>
          <w:sz w:val="28"/>
          <w:szCs w:val="28"/>
        </w:rPr>
        <w:t xml:space="preserve"> euro 150.000,</w:t>
      </w:r>
      <w:r>
        <w:rPr>
          <w:rFonts w:ascii="Garamond" w:hAnsi="Garamond"/>
          <w:color w:val="FF0000"/>
          <w:sz w:val="28"/>
          <w:szCs w:val="28"/>
        </w:rPr>
        <w:t xml:space="preserve"> </w:t>
      </w:r>
      <w:r>
        <w:rPr>
          <w:rFonts w:ascii="Garamond" w:hAnsi="Garamond"/>
          <w:sz w:val="28"/>
          <w:szCs w:val="28"/>
        </w:rPr>
        <w:t>non superiore ad euro 30.000;</w:t>
      </w:r>
    </w:p>
    <w:p w14:paraId="2392AEBA"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4) un valore del patrimonio mobiliare, come definito ai fini ISEE, non superiore a una soglia di euro 6.000, accresciuta di euro 2.000 per ogni componente il nucleo familiare successivo al primo, fino a un massimo di euro 10.000, incrementato di ulteriori euro 1.000 per ogni minorenne successivo al secondo; i predetti massimali sono ulteriormente incrementati di euro 5.000 per ogni componente in condizione di disabilità e di euro 7.500 per ogni componente in condizione di disabilità grave o di non autosufficienza, come definite a fini ISEE, presente nel nucleo; </w:t>
      </w:r>
    </w:p>
    <w:p w14:paraId="4D45DD47"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c) con riferimento al godimento di beni durevoli e ad altri indicatori del tenore di vita, il nucleo familiare deve trovarsi congiuntamente nelle seguenti condizioni: </w:t>
      </w:r>
    </w:p>
    <w:p w14:paraId="0C46C01E"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1) nessun componente il nucleo familiare deve essere intestatario a qualunque titolo o avere piena disponibilità di autoveicoli di cilindrata superiore a 1600 cc. o motoveicoli di cilindrata superiore a 250 cc., immatricolati la prima volta nei trentasei mesi antecedenti la richiesta, esclusi gli autoveicoli e i motoveicoli per cui è prevista una agevolazione fiscale in favore delle persone con disabilità ai sensi della disciplina vigente; </w:t>
      </w:r>
    </w:p>
    <w:p w14:paraId="1144F1C7" w14:textId="77777777" w:rsidR="00CC7A66" w:rsidRDefault="00CC7A66" w:rsidP="00CC7A66">
      <w:pPr>
        <w:keepNext/>
        <w:keepLines/>
        <w:shd w:val="clear" w:color="auto" w:fill="FFFFFF"/>
        <w:spacing w:line="360" w:lineRule="auto"/>
        <w:jc w:val="both"/>
        <w:outlineLvl w:val="1"/>
        <w:rPr>
          <w:rFonts w:ascii="Garamond" w:eastAsia="Times New Roman" w:hAnsi="Garamond" w:cs="Times New Roman"/>
          <w:kern w:val="0"/>
          <w:sz w:val="28"/>
          <w:szCs w:val="28"/>
          <w:lang w:eastAsia="it-IT"/>
          <w14:ligatures w14:val="none"/>
        </w:rPr>
      </w:pPr>
      <w:r>
        <w:rPr>
          <w:rFonts w:ascii="Garamond" w:eastAsiaTheme="majorEastAsia" w:hAnsi="Garamond" w:cstheme="majorBidi"/>
          <w:kern w:val="0"/>
          <w:sz w:val="28"/>
          <w:szCs w:val="28"/>
          <w14:ligatures w14:val="none"/>
        </w:rPr>
        <w:t xml:space="preserve">2) nessun componente deve essere intestatario a qualunque titolo o avere piena disponibilità di navi e imbarcazioni da diporto di cui all’articolo 3, comma 1, del decreto legislativo 18 luglio 2005, n. 171, nonché di aeromobili di ogni genere come definiti dal </w:t>
      </w:r>
      <w:r>
        <w:rPr>
          <w:rFonts w:ascii="Garamond" w:eastAsia="Times New Roman" w:hAnsi="Garamond" w:cs="Times New Roman"/>
          <w:kern w:val="0"/>
          <w:sz w:val="28"/>
          <w:szCs w:val="28"/>
          <w:lang w:eastAsia="it-IT"/>
          <w14:ligatures w14:val="none"/>
        </w:rPr>
        <w:t>regio decreto 30 marzo 1942, n. 327, recante il “Codice della navigazione”</w:t>
      </w:r>
      <w:r>
        <w:rPr>
          <w:rFonts w:ascii="Garamond" w:eastAsiaTheme="majorEastAsia" w:hAnsi="Garamond" w:cstheme="majorBidi"/>
          <w:kern w:val="0"/>
          <w:sz w:val="28"/>
          <w:szCs w:val="28"/>
          <w14:ligatures w14:val="none"/>
        </w:rPr>
        <w:t>;</w:t>
      </w:r>
    </w:p>
    <w:p w14:paraId="1CFC1F95" w14:textId="77777777" w:rsidR="00CC7A66" w:rsidRDefault="00CC7A66" w:rsidP="00CC7A66">
      <w:pPr>
        <w:spacing w:line="360" w:lineRule="auto"/>
        <w:jc w:val="both"/>
        <w:rPr>
          <w:rFonts w:ascii="Garamond" w:hAnsi="Garamond"/>
          <w:sz w:val="28"/>
          <w:szCs w:val="28"/>
        </w:rPr>
      </w:pPr>
      <w:r>
        <w:rPr>
          <w:rFonts w:ascii="Garamond" w:hAnsi="Garamond"/>
          <w:sz w:val="28"/>
          <w:szCs w:val="28"/>
        </w:rPr>
        <w:t>d) per il richiedente della Assegno di inclusione, la mancata sottoposizione a misura cautelare personale, a misura di prevenzione, nonché la mancanza di condanne definitive, intervenute nei dieci anni precedenti la richiesta, come indicate nell’articolo 8.</w:t>
      </w:r>
    </w:p>
    <w:p w14:paraId="0F546B20" w14:textId="77777777" w:rsidR="00CC7A66" w:rsidRDefault="00CC7A66" w:rsidP="00CC7A66">
      <w:pPr>
        <w:spacing w:line="360" w:lineRule="auto"/>
        <w:jc w:val="both"/>
        <w:rPr>
          <w:rFonts w:ascii="Garamond" w:hAnsi="Garamond"/>
          <w:sz w:val="28"/>
          <w:szCs w:val="28"/>
        </w:rPr>
      </w:pPr>
      <w:r w:rsidRPr="005632EC">
        <w:rPr>
          <w:rFonts w:ascii="Garamond" w:hAnsi="Garamond"/>
          <w:b/>
          <w:bCs/>
          <w:sz w:val="28"/>
          <w:szCs w:val="28"/>
          <w:highlight w:val="yellow"/>
        </w:rPr>
        <w:t>3.</w:t>
      </w:r>
      <w:r w:rsidRPr="005632EC">
        <w:rPr>
          <w:rFonts w:ascii="Garamond" w:hAnsi="Garamond"/>
          <w:sz w:val="28"/>
          <w:szCs w:val="28"/>
          <w:highlight w:val="yellow"/>
        </w:rPr>
        <w:t xml:space="preserve"> Non ha diritto all’Assegno di inclusione il nucleo familiare in cui un componente, con gli obblighi indicati all’articolo 6, comma 4, risulta disoccupato a seguito di dimissioni volontarie, nei dodici mesi successivi alla data delle dimissioni, fatte salve le dimissioni per giusta causa nonché di risoluzione consensuale del rapporto di lavoro intervenuta nell’ambito della procedura di cui all’articolo 7 della legge 15 luglio 1966, n. 604, come modificato dall’articolo 1, comma 40, della legge 28 giugno 2012, n. 92.</w:t>
      </w:r>
      <w:r>
        <w:rPr>
          <w:rFonts w:ascii="Garamond" w:hAnsi="Garamond"/>
          <w:sz w:val="28"/>
          <w:szCs w:val="28"/>
        </w:rPr>
        <w:t xml:space="preserve"> </w:t>
      </w:r>
    </w:p>
    <w:p w14:paraId="349E75DB" w14:textId="77777777" w:rsidR="00CC7A66" w:rsidRPr="00E63624" w:rsidRDefault="00CC7A66" w:rsidP="00CC7A66">
      <w:pPr>
        <w:spacing w:line="360" w:lineRule="auto"/>
        <w:jc w:val="both"/>
        <w:rPr>
          <w:rFonts w:ascii="Garamond" w:hAnsi="Garamond"/>
          <w:sz w:val="28"/>
          <w:szCs w:val="28"/>
        </w:rPr>
      </w:pPr>
      <w:bookmarkStart w:id="6" w:name="_Hlk129950100"/>
      <w:r>
        <w:rPr>
          <w:rFonts w:ascii="Garamond" w:hAnsi="Garamond"/>
          <w:b/>
          <w:bCs/>
          <w:sz w:val="28"/>
          <w:szCs w:val="28"/>
        </w:rPr>
        <w:lastRenderedPageBreak/>
        <w:t>4.</w:t>
      </w:r>
      <w:r>
        <w:rPr>
          <w:rFonts w:ascii="Garamond" w:hAnsi="Garamond"/>
          <w:sz w:val="28"/>
          <w:szCs w:val="28"/>
        </w:rPr>
        <w:t xml:space="preserve"> </w:t>
      </w:r>
      <w:bookmarkEnd w:id="6"/>
      <w:r w:rsidRPr="00E63624">
        <w:rPr>
          <w:rFonts w:ascii="Garamond" w:hAnsi="Garamond"/>
          <w:sz w:val="28"/>
          <w:szCs w:val="28"/>
        </w:rPr>
        <w:t>Il parametro della scala di equivalenza, di cui al comma 2, lettera b), n. 2), corrispondente a una base di garanzia di inclusione per le fragilità che caratterizzano il nucleo, è pari a 1 ed è incrementato:</w:t>
      </w:r>
    </w:p>
    <w:p w14:paraId="3E1C141F" w14:textId="5194AE4F" w:rsidR="00CC7A66" w:rsidRPr="00E63624" w:rsidRDefault="00CC7A66" w:rsidP="00CC7A66">
      <w:pPr>
        <w:spacing w:line="360" w:lineRule="auto"/>
        <w:jc w:val="both"/>
        <w:rPr>
          <w:rFonts w:ascii="Garamond" w:hAnsi="Garamond"/>
          <w:sz w:val="28"/>
          <w:szCs w:val="28"/>
        </w:rPr>
      </w:pPr>
      <w:r w:rsidRPr="00E63624">
        <w:rPr>
          <w:rFonts w:ascii="Garamond" w:hAnsi="Garamond"/>
          <w:sz w:val="28"/>
          <w:szCs w:val="28"/>
        </w:rPr>
        <w:t xml:space="preserve">a) di 0,5 per ciascun </w:t>
      </w:r>
      <w:r w:rsidR="00C74ED6" w:rsidRPr="00C74ED6">
        <w:rPr>
          <w:rFonts w:ascii="Garamond" w:hAnsi="Garamond"/>
          <w:sz w:val="28"/>
          <w:szCs w:val="28"/>
          <w:highlight w:val="yellow"/>
        </w:rPr>
        <w:t>altro</w:t>
      </w:r>
      <w:r w:rsidR="00C74ED6">
        <w:rPr>
          <w:rFonts w:ascii="Garamond" w:hAnsi="Garamond"/>
          <w:sz w:val="28"/>
          <w:szCs w:val="28"/>
        </w:rPr>
        <w:t xml:space="preserve"> </w:t>
      </w:r>
      <w:r w:rsidRPr="00E63624">
        <w:rPr>
          <w:rFonts w:ascii="Garamond" w:hAnsi="Garamond"/>
          <w:sz w:val="28"/>
          <w:szCs w:val="28"/>
        </w:rPr>
        <w:t>componente con disabilità o non autosufficiente, secondo quanto previsto dall’allegato 3 del decreto del Presidente del Consiglio dei ministri n. 159 del 2013;</w:t>
      </w:r>
    </w:p>
    <w:p w14:paraId="563CC0A1" w14:textId="690787DC" w:rsidR="00CC7A66" w:rsidRPr="00E63624" w:rsidRDefault="00CC7A66" w:rsidP="00CC7A66">
      <w:pPr>
        <w:spacing w:line="360" w:lineRule="auto"/>
        <w:jc w:val="both"/>
        <w:rPr>
          <w:rFonts w:ascii="Garamond" w:hAnsi="Garamond"/>
          <w:sz w:val="28"/>
          <w:szCs w:val="28"/>
        </w:rPr>
      </w:pPr>
      <w:r w:rsidRPr="00E63624">
        <w:rPr>
          <w:rFonts w:ascii="Garamond" w:hAnsi="Garamond"/>
          <w:sz w:val="28"/>
          <w:szCs w:val="28"/>
        </w:rPr>
        <w:t>b) di 0,4 per ciascun altro componente con età pari o superiore a 60 anni o in condizione di grave disagio psico-sociale e inserito in programmi di cura e di assistenza dei servizi sociosanitari territoriali;</w:t>
      </w:r>
    </w:p>
    <w:p w14:paraId="73B6B262" w14:textId="5C598D95" w:rsidR="00CC7A66" w:rsidRPr="00E63624" w:rsidRDefault="00CC7A66" w:rsidP="00CC7A66">
      <w:pPr>
        <w:spacing w:line="360" w:lineRule="auto"/>
        <w:jc w:val="both"/>
        <w:rPr>
          <w:rFonts w:ascii="Garamond" w:hAnsi="Garamond"/>
          <w:sz w:val="28"/>
          <w:szCs w:val="28"/>
        </w:rPr>
      </w:pPr>
      <w:r w:rsidRPr="00E63624">
        <w:rPr>
          <w:rFonts w:ascii="Garamond" w:hAnsi="Garamond"/>
          <w:sz w:val="28"/>
          <w:szCs w:val="28"/>
        </w:rPr>
        <w:t>c) di 0,4 per un</w:t>
      </w:r>
      <w:r w:rsidR="00476539">
        <w:rPr>
          <w:rFonts w:ascii="Garamond" w:hAnsi="Garamond"/>
          <w:sz w:val="28"/>
          <w:szCs w:val="28"/>
        </w:rPr>
        <w:t xml:space="preserve"> </w:t>
      </w:r>
      <w:r w:rsidR="00476539" w:rsidRPr="00476539">
        <w:rPr>
          <w:rFonts w:ascii="Garamond" w:hAnsi="Garamond"/>
          <w:sz w:val="28"/>
          <w:szCs w:val="28"/>
          <w:highlight w:val="yellow"/>
        </w:rPr>
        <w:t>ciascun altro</w:t>
      </w:r>
      <w:r w:rsidRPr="00E63624">
        <w:rPr>
          <w:rFonts w:ascii="Garamond" w:hAnsi="Garamond"/>
          <w:sz w:val="28"/>
          <w:szCs w:val="28"/>
        </w:rPr>
        <w:t xml:space="preserve"> componente maggiorenne con carichi di cura, come definiti all’articolo 6, comma 4;</w:t>
      </w:r>
    </w:p>
    <w:p w14:paraId="42E647E5" w14:textId="77777777" w:rsidR="00CC7A66" w:rsidRPr="00901964" w:rsidRDefault="00CC7A66" w:rsidP="00CC7A66">
      <w:pPr>
        <w:spacing w:line="360" w:lineRule="auto"/>
        <w:jc w:val="both"/>
        <w:rPr>
          <w:rFonts w:ascii="Garamond" w:hAnsi="Garamond"/>
          <w:sz w:val="28"/>
          <w:szCs w:val="28"/>
        </w:rPr>
      </w:pPr>
      <w:r w:rsidRPr="00901964">
        <w:rPr>
          <w:rFonts w:ascii="Garamond" w:hAnsi="Garamond"/>
          <w:sz w:val="28"/>
          <w:szCs w:val="28"/>
        </w:rPr>
        <w:t xml:space="preserve">d) di 0,15 per ciascun minore di età, fino a due; </w:t>
      </w:r>
    </w:p>
    <w:p w14:paraId="1761046B" w14:textId="77777777" w:rsidR="00CC7A66" w:rsidRPr="00E63624" w:rsidRDefault="00CC7A66" w:rsidP="00CC7A66">
      <w:pPr>
        <w:spacing w:line="360" w:lineRule="auto"/>
        <w:jc w:val="both"/>
        <w:rPr>
          <w:rFonts w:ascii="Garamond" w:hAnsi="Garamond"/>
          <w:sz w:val="28"/>
          <w:szCs w:val="28"/>
        </w:rPr>
      </w:pPr>
      <w:r w:rsidRPr="00901964">
        <w:rPr>
          <w:rFonts w:ascii="Garamond" w:hAnsi="Garamond"/>
          <w:sz w:val="28"/>
          <w:szCs w:val="28"/>
        </w:rPr>
        <w:t>e)</w:t>
      </w:r>
      <w:r w:rsidRPr="00E63624">
        <w:rPr>
          <w:rFonts w:ascii="Garamond" w:hAnsi="Garamond"/>
          <w:sz w:val="28"/>
          <w:szCs w:val="28"/>
        </w:rPr>
        <w:t xml:space="preserve"> 0,10 per ogni ulteriore minore di età oltre il secondo; </w:t>
      </w:r>
    </w:p>
    <w:p w14:paraId="7FF349BE" w14:textId="322AC3FA" w:rsidR="00CC7A66" w:rsidRPr="00E63624" w:rsidRDefault="00CC7A66" w:rsidP="00CC7A66">
      <w:pPr>
        <w:spacing w:line="360" w:lineRule="auto"/>
        <w:jc w:val="both"/>
        <w:rPr>
          <w:rFonts w:ascii="Garamond" w:hAnsi="Garamond"/>
          <w:sz w:val="28"/>
          <w:szCs w:val="28"/>
        </w:rPr>
      </w:pPr>
      <w:r w:rsidRPr="00E63624">
        <w:rPr>
          <w:rFonts w:ascii="Garamond" w:hAnsi="Garamond"/>
          <w:sz w:val="28"/>
          <w:szCs w:val="28"/>
        </w:rPr>
        <w:t>fino a un massimo complessivo di 2,2 ulteriormente elevato a 2,3 in presenza di componenti in condizione di disabilità grave o non autosufficienza. Non sono conteggiati nella scala di equivalenza i componenti per tutto il periodo in cui risiedono in strutture a totale carico pubblico.</w:t>
      </w:r>
      <w:r w:rsidR="00E131F4">
        <w:rPr>
          <w:rFonts w:ascii="Garamond" w:hAnsi="Garamond"/>
          <w:sz w:val="28"/>
          <w:szCs w:val="28"/>
        </w:rPr>
        <w:t xml:space="preserve"> </w:t>
      </w:r>
      <w:r w:rsidR="00E131F4" w:rsidRPr="00E131F4">
        <w:rPr>
          <w:rFonts w:ascii="Garamond" w:hAnsi="Garamond"/>
          <w:sz w:val="28"/>
          <w:szCs w:val="28"/>
          <w:highlight w:val="yellow"/>
        </w:rPr>
        <w:t xml:space="preserve">Non sono conteggiati nella scala di equivalenza i componenti del nucleo familiare </w:t>
      </w:r>
      <w:r w:rsidR="004C7777">
        <w:rPr>
          <w:rFonts w:ascii="Garamond" w:hAnsi="Garamond"/>
          <w:sz w:val="28"/>
          <w:szCs w:val="28"/>
          <w:highlight w:val="yellow"/>
        </w:rPr>
        <w:t xml:space="preserve">nei periodi di interruzione della </w:t>
      </w:r>
      <w:r w:rsidR="00E131F4" w:rsidRPr="00E131F4">
        <w:rPr>
          <w:rFonts w:ascii="Garamond" w:hAnsi="Garamond"/>
          <w:sz w:val="28"/>
          <w:szCs w:val="28"/>
          <w:highlight w:val="yellow"/>
        </w:rPr>
        <w:t>residen</w:t>
      </w:r>
      <w:r w:rsidR="004C7777">
        <w:rPr>
          <w:rFonts w:ascii="Garamond" w:hAnsi="Garamond"/>
          <w:sz w:val="28"/>
          <w:szCs w:val="28"/>
          <w:highlight w:val="yellow"/>
        </w:rPr>
        <w:t>za</w:t>
      </w:r>
      <w:r w:rsidR="00E131F4" w:rsidRPr="00E131F4">
        <w:rPr>
          <w:rFonts w:ascii="Garamond" w:hAnsi="Garamond"/>
          <w:sz w:val="28"/>
          <w:szCs w:val="28"/>
          <w:highlight w:val="yellow"/>
        </w:rPr>
        <w:t xml:space="preserve"> in Italia</w:t>
      </w:r>
      <w:r w:rsidR="004C7777">
        <w:rPr>
          <w:rFonts w:ascii="Garamond" w:hAnsi="Garamond"/>
          <w:sz w:val="28"/>
          <w:szCs w:val="28"/>
          <w:highlight w:val="yellow"/>
        </w:rPr>
        <w:t xml:space="preserve"> ai sensi del comma 9</w:t>
      </w:r>
      <w:r w:rsidR="00E131F4" w:rsidRPr="00E131F4">
        <w:rPr>
          <w:rFonts w:ascii="Garamond" w:hAnsi="Garamond"/>
          <w:sz w:val="28"/>
          <w:szCs w:val="28"/>
          <w:highlight w:val="yellow"/>
        </w:rPr>
        <w:t>.</w:t>
      </w:r>
    </w:p>
    <w:p w14:paraId="33610C2A"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5.</w:t>
      </w:r>
      <w:r>
        <w:rPr>
          <w:rFonts w:ascii="Garamond" w:hAnsi="Garamond"/>
          <w:sz w:val="28"/>
          <w:szCs w:val="28"/>
        </w:rPr>
        <w:t xml:space="preserve"> Ai fini del riconoscimento dell’Assegno di inclusione, il nucleo familiare è definito ai sensi dell’articolo 3 del decreto del Presidente del Consiglio dei ministri n. 159 del 2013, ferme restando le seguenti disposizioni: </w:t>
      </w:r>
    </w:p>
    <w:p w14:paraId="2D1C70C4"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a) i coniugi permangono nel medesimo nucleo anche a seguito di separazione o divorzio, qualora autorizzati a risiedere nella stessa abitazione; </w:t>
      </w:r>
    </w:p>
    <w:p w14:paraId="371EC9F3"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b) i componenti già facenti parte di un nucleo familiare, come definito ai fini ISEE, o del medesimo nucleo come definito ai fini anagrafici, continuano a farne parte anche a seguito di variazioni anagrafiche, qualora continuino a risiedere nella medesima abitazione; </w:t>
      </w:r>
    </w:p>
    <w:p w14:paraId="4135FCE3"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6.</w:t>
      </w:r>
      <w:r>
        <w:rPr>
          <w:rFonts w:ascii="Garamond" w:hAnsi="Garamond"/>
          <w:sz w:val="28"/>
          <w:szCs w:val="28"/>
        </w:rPr>
        <w:t xml:space="preserve"> </w:t>
      </w:r>
      <w:commentRangeStart w:id="7"/>
      <w:r>
        <w:rPr>
          <w:rFonts w:ascii="Garamond" w:hAnsi="Garamond"/>
          <w:sz w:val="28"/>
          <w:szCs w:val="28"/>
        </w:rPr>
        <w:t xml:space="preserve">Nel valore dei trattamenti assistenziali, di cui al comma 2, lett. b), punto 2, non rilevano: </w:t>
      </w:r>
    </w:p>
    <w:p w14:paraId="4F335CAB"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a) le erogazioni relative all’assegno unico e universale; </w:t>
      </w:r>
      <w:commentRangeEnd w:id="7"/>
      <w:r w:rsidR="00C723BA">
        <w:rPr>
          <w:rStyle w:val="Rimandocommento"/>
        </w:rPr>
        <w:commentReference w:id="7"/>
      </w:r>
    </w:p>
    <w:p w14:paraId="0076DB8D"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b) le erogazioni riferite al pagamento di arretrati; </w:t>
      </w:r>
    </w:p>
    <w:p w14:paraId="6AD15203" w14:textId="77777777" w:rsidR="00CC7A66" w:rsidRDefault="00CC7A66" w:rsidP="00CC7A66">
      <w:pPr>
        <w:spacing w:line="360" w:lineRule="auto"/>
        <w:jc w:val="both"/>
        <w:rPr>
          <w:rFonts w:ascii="Garamond" w:hAnsi="Garamond"/>
          <w:sz w:val="28"/>
          <w:szCs w:val="28"/>
        </w:rPr>
      </w:pPr>
      <w:r>
        <w:rPr>
          <w:rFonts w:ascii="Garamond" w:hAnsi="Garamond"/>
          <w:sz w:val="28"/>
          <w:szCs w:val="28"/>
        </w:rPr>
        <w:lastRenderedPageBreak/>
        <w:t>c) le specifiche e motivate misure di sostegno economico di carattere straordinario, aggiuntive al beneficio economico dell’Assegno di inclusione, individuate nell’ambito del progetto personalizzato a valere su risorse del comune o dell’ambito territoriale;</w:t>
      </w:r>
    </w:p>
    <w:p w14:paraId="7B443A38" w14:textId="77777777" w:rsidR="00CC7A66" w:rsidRDefault="00CC7A66" w:rsidP="00CC7A66">
      <w:pPr>
        <w:spacing w:line="360" w:lineRule="auto"/>
        <w:jc w:val="both"/>
        <w:rPr>
          <w:rFonts w:ascii="Garamond" w:hAnsi="Garamond"/>
          <w:sz w:val="28"/>
          <w:szCs w:val="28"/>
        </w:rPr>
      </w:pPr>
      <w:r>
        <w:rPr>
          <w:rFonts w:ascii="Garamond" w:hAnsi="Garamond"/>
          <w:sz w:val="28"/>
          <w:szCs w:val="28"/>
        </w:rPr>
        <w:t>d) le maggiorazioni compensative definite a livello regionale per le componenti espressamente definite aggiuntive al beneficio economico dell’Assegno di inclusione;</w:t>
      </w:r>
    </w:p>
    <w:p w14:paraId="037A68C3" w14:textId="77777777" w:rsidR="00CC7A66" w:rsidRDefault="00CC7A66" w:rsidP="00CC7A66">
      <w:pPr>
        <w:spacing w:line="360" w:lineRule="auto"/>
        <w:jc w:val="both"/>
        <w:rPr>
          <w:rFonts w:ascii="Garamond" w:hAnsi="Garamond"/>
          <w:sz w:val="28"/>
          <w:szCs w:val="28"/>
        </w:rPr>
      </w:pPr>
      <w:r>
        <w:rPr>
          <w:rFonts w:ascii="Garamond" w:hAnsi="Garamond"/>
          <w:sz w:val="28"/>
          <w:szCs w:val="28"/>
        </w:rPr>
        <w:t xml:space="preserve">e) le riduzioni nella compartecipazione al costo dei servizi, nonché eventuali esenzioni e agevolazioni per il pagamento di tributi; </w:t>
      </w:r>
    </w:p>
    <w:p w14:paraId="0A11C268" w14:textId="77777777" w:rsidR="00CC7A66" w:rsidRDefault="00CC7A66" w:rsidP="00CC7A66">
      <w:pPr>
        <w:spacing w:line="360" w:lineRule="auto"/>
        <w:jc w:val="both"/>
        <w:rPr>
          <w:rFonts w:ascii="Garamond" w:hAnsi="Garamond"/>
          <w:sz w:val="28"/>
          <w:szCs w:val="28"/>
        </w:rPr>
      </w:pPr>
      <w:r>
        <w:rPr>
          <w:rFonts w:ascii="Garamond" w:hAnsi="Garamond"/>
          <w:sz w:val="28"/>
          <w:szCs w:val="28"/>
        </w:rPr>
        <w:t>f) le erogazioni a fronte di rendicontazione di spese sostenute ovvero le erogazioni in forma di buoni servizio o altri titoli che svolgono la funzione di sostituzione di servizi.</w:t>
      </w:r>
    </w:p>
    <w:p w14:paraId="665BC0C8"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7.</w:t>
      </w:r>
      <w:r>
        <w:rPr>
          <w:rFonts w:ascii="Garamond" w:hAnsi="Garamond"/>
          <w:sz w:val="28"/>
          <w:szCs w:val="28"/>
        </w:rPr>
        <w:t xml:space="preserve"> I redditi e i beni patrimoniali eventualmente non compresi nell’ISEE sono dichiarati all’atto della richiesta del beneficio e valutati a tal fine.</w:t>
      </w:r>
    </w:p>
    <w:p w14:paraId="68FFB0EA"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8.</w:t>
      </w:r>
      <w:r>
        <w:rPr>
          <w:rFonts w:ascii="Garamond" w:hAnsi="Garamond"/>
          <w:sz w:val="28"/>
          <w:szCs w:val="28"/>
        </w:rPr>
        <w:t xml:space="preserve"> L’Assegno di inclusione è compatibile con il godimento di ogni strumento di sostegno al reddito per la disoccupazione involontaria ove ricorrano le condizioni di cui al presente articolo. Ai fini del diritto al beneficio e della definizione dell’ammontare del medesimo, gli emolumenti percepiti rilevano secondo quanto previsto dalla disciplina dell’ISEE.</w:t>
      </w:r>
    </w:p>
    <w:p w14:paraId="21134533" w14:textId="0A33C8E2" w:rsidR="00CC7A66" w:rsidRDefault="00CC7A66" w:rsidP="00CC7A66">
      <w:pPr>
        <w:spacing w:line="360" w:lineRule="auto"/>
        <w:jc w:val="both"/>
        <w:rPr>
          <w:rFonts w:ascii="Garamond" w:hAnsi="Garamond"/>
          <w:sz w:val="28"/>
          <w:szCs w:val="28"/>
        </w:rPr>
      </w:pPr>
      <w:r>
        <w:rPr>
          <w:rFonts w:ascii="Garamond" w:hAnsi="Garamond"/>
          <w:b/>
          <w:bCs/>
          <w:sz w:val="28"/>
          <w:szCs w:val="28"/>
        </w:rPr>
        <w:t>9.</w:t>
      </w:r>
      <w:r>
        <w:rPr>
          <w:rFonts w:ascii="Garamond" w:hAnsi="Garamond"/>
          <w:sz w:val="28"/>
          <w:szCs w:val="28"/>
        </w:rPr>
        <w:t xml:space="preserve"> Ai soli fini del presente decreto, la continuità della residenza si intende interrotta nella ipotesi di assenza dal territorio italiano per un periodo pari o superiore a </w:t>
      </w:r>
      <w:r w:rsidRPr="003D20B4">
        <w:rPr>
          <w:rFonts w:ascii="Garamond" w:hAnsi="Garamond"/>
          <w:sz w:val="28"/>
          <w:szCs w:val="28"/>
        </w:rPr>
        <w:t>due</w:t>
      </w:r>
      <w:r>
        <w:rPr>
          <w:rFonts w:ascii="Garamond" w:hAnsi="Garamond"/>
          <w:sz w:val="28"/>
          <w:szCs w:val="28"/>
        </w:rPr>
        <w:t xml:space="preserve"> mesi continuativi, ovvero nella ipotesi di assenza dal territorio italiano un periodo pari o superiore a </w:t>
      </w:r>
      <w:r w:rsidRPr="0058754C">
        <w:rPr>
          <w:rFonts w:ascii="Garamond" w:hAnsi="Garamond"/>
          <w:sz w:val="28"/>
          <w:szCs w:val="28"/>
        </w:rPr>
        <w:t>quattro</w:t>
      </w:r>
      <w:r>
        <w:rPr>
          <w:rFonts w:ascii="Garamond" w:hAnsi="Garamond"/>
          <w:sz w:val="28"/>
          <w:szCs w:val="28"/>
        </w:rPr>
        <w:t xml:space="preserve"> mesi anche non continuativi nell’arco </w:t>
      </w:r>
      <w:bookmarkStart w:id="8" w:name="_Hlk132888130"/>
      <w:r>
        <w:rPr>
          <w:rFonts w:ascii="Garamond" w:hAnsi="Garamond"/>
          <w:sz w:val="28"/>
          <w:szCs w:val="28"/>
        </w:rPr>
        <w:t>di diciotto mesi</w:t>
      </w:r>
      <w:bookmarkEnd w:id="8"/>
      <w:r>
        <w:rPr>
          <w:rFonts w:ascii="Garamond" w:hAnsi="Garamond"/>
          <w:sz w:val="28"/>
          <w:szCs w:val="28"/>
        </w:rPr>
        <w:t xml:space="preserve">. </w:t>
      </w:r>
      <w:r w:rsidRPr="001B5DF3">
        <w:rPr>
          <w:rFonts w:ascii="Garamond" w:hAnsi="Garamond"/>
          <w:sz w:val="28"/>
          <w:szCs w:val="28"/>
        </w:rPr>
        <w:t xml:space="preserve">Non interrompono la continuità del periodo, anche se superiori a </w:t>
      </w:r>
      <w:r w:rsidRPr="0058754C">
        <w:rPr>
          <w:rFonts w:ascii="Garamond" w:hAnsi="Garamond"/>
          <w:sz w:val="28"/>
          <w:szCs w:val="28"/>
        </w:rPr>
        <w:t>due</w:t>
      </w:r>
      <w:r w:rsidRPr="001B5DF3">
        <w:rPr>
          <w:rFonts w:ascii="Garamond" w:hAnsi="Garamond"/>
          <w:sz w:val="28"/>
          <w:szCs w:val="28"/>
        </w:rPr>
        <w:t xml:space="preserve"> mesi continuativi o a </w:t>
      </w:r>
      <w:r w:rsidRPr="0058754C">
        <w:rPr>
          <w:rFonts w:ascii="Garamond" w:hAnsi="Garamond"/>
          <w:sz w:val="28"/>
          <w:szCs w:val="28"/>
        </w:rPr>
        <w:t>quattro</w:t>
      </w:r>
      <w:r w:rsidRPr="001B5DF3">
        <w:rPr>
          <w:rFonts w:ascii="Garamond" w:hAnsi="Garamond"/>
          <w:sz w:val="28"/>
          <w:szCs w:val="28"/>
        </w:rPr>
        <w:t xml:space="preserve"> mesi complessivi nell’arco di diciotto mesi, </w:t>
      </w:r>
      <w:r w:rsidRPr="00837A31">
        <w:rPr>
          <w:rFonts w:ascii="Garamond" w:hAnsi="Garamond"/>
          <w:sz w:val="28"/>
          <w:szCs w:val="28"/>
          <w:highlight w:val="yellow"/>
        </w:rPr>
        <w:t>le assenze per gravi e documentati motivi di salute</w:t>
      </w:r>
      <w:r w:rsidR="00837A31" w:rsidRPr="00837A31">
        <w:rPr>
          <w:rFonts w:ascii="Garamond" w:hAnsi="Garamond"/>
          <w:sz w:val="28"/>
          <w:szCs w:val="28"/>
          <w:highlight w:val="yellow"/>
        </w:rPr>
        <w:t>.</w:t>
      </w:r>
      <w:r w:rsidRPr="001B5DF3">
        <w:rPr>
          <w:rFonts w:ascii="Garamond" w:hAnsi="Garamond"/>
          <w:sz w:val="28"/>
          <w:szCs w:val="28"/>
        </w:rPr>
        <w:t xml:space="preserve"> </w:t>
      </w:r>
    </w:p>
    <w:p w14:paraId="653682D1" w14:textId="77777777" w:rsidR="004C7777" w:rsidRDefault="004C7777" w:rsidP="00CC7A66">
      <w:pPr>
        <w:autoSpaceDE w:val="0"/>
        <w:autoSpaceDN w:val="0"/>
        <w:adjustRightInd w:val="0"/>
        <w:spacing w:line="360" w:lineRule="auto"/>
        <w:jc w:val="center"/>
        <w:rPr>
          <w:rFonts w:ascii="Garamond" w:hAnsi="Garamond" w:cstheme="minorHAnsi"/>
          <w:b/>
          <w:bCs/>
          <w:color w:val="000000"/>
          <w:sz w:val="28"/>
          <w:szCs w:val="28"/>
        </w:rPr>
      </w:pPr>
    </w:p>
    <w:p w14:paraId="7B528267" w14:textId="2DAD1CCC"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Articolo 3</w:t>
      </w:r>
    </w:p>
    <w:p w14:paraId="27619132"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(Beneficio economico)</w:t>
      </w:r>
    </w:p>
    <w:p w14:paraId="650BF4AB" w14:textId="77777777" w:rsidR="00CC7A66" w:rsidRDefault="00CC7A66" w:rsidP="00CC7A66">
      <w:pPr>
        <w:spacing w:line="360" w:lineRule="auto"/>
        <w:jc w:val="center"/>
        <w:rPr>
          <w:rFonts w:ascii="Garamond" w:hAnsi="Garamond"/>
          <w:b/>
          <w:bCs/>
          <w:sz w:val="28"/>
          <w:szCs w:val="28"/>
        </w:rPr>
      </w:pPr>
    </w:p>
    <w:p w14:paraId="16B6253B"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1.</w:t>
      </w:r>
      <w:r>
        <w:rPr>
          <w:rFonts w:ascii="Garamond" w:hAnsi="Garamond"/>
          <w:sz w:val="28"/>
          <w:szCs w:val="28"/>
        </w:rPr>
        <w:t xml:space="preserve"> Il beneficio economico dell’Assegno di inclusione, su base annua, è composto da una integrazione del reddito familiare, come definito nel presente decreto, fino alla soglia di euro 6.000 annui moltiplicata per il corrispondente parametro della scala di equivalenza di cui all’articolo 2, comma 4. Il beneficio economico è, altresì, composto da una integrazione </w:t>
      </w:r>
      <w:r>
        <w:rPr>
          <w:rFonts w:ascii="Garamond" w:hAnsi="Garamond"/>
          <w:sz w:val="28"/>
          <w:szCs w:val="28"/>
        </w:rPr>
        <w:lastRenderedPageBreak/>
        <w:t>del reddito dei nuclei familiari residenti in abitazione concessa in locazione con contratto ritualmente registrato, per un importo pari all’ammontare del canone annuo previsto nel contratto in locazione, come dichiarato a fini ISEE, fino ad un massimo di euro 3.360 annui. Tale integrazione non rileva ai fini del calcolo della soglia di reddito familiare, di cui all’articolo 2, comma 2, lett. b), n. 2).</w:t>
      </w:r>
    </w:p>
    <w:p w14:paraId="64BF0B7E" w14:textId="77777777" w:rsidR="00CC7A66" w:rsidRDefault="00CC7A66" w:rsidP="00CC7A66">
      <w:pPr>
        <w:spacing w:line="360" w:lineRule="auto"/>
        <w:jc w:val="both"/>
        <w:rPr>
          <w:rFonts w:ascii="Garamond" w:hAnsi="Garamond"/>
          <w:strike/>
          <w:sz w:val="28"/>
          <w:szCs w:val="28"/>
        </w:rPr>
      </w:pPr>
      <w:r>
        <w:rPr>
          <w:rFonts w:ascii="Garamond" w:hAnsi="Garamond"/>
          <w:b/>
          <w:bCs/>
          <w:sz w:val="28"/>
          <w:szCs w:val="28"/>
        </w:rPr>
        <w:t>2.</w:t>
      </w:r>
      <w:r>
        <w:rPr>
          <w:rFonts w:ascii="Garamond" w:hAnsi="Garamond"/>
          <w:sz w:val="28"/>
          <w:szCs w:val="28"/>
        </w:rPr>
        <w:t xml:space="preserve"> Il beneficio è erogato mensilmente per un periodo continuativo non superiore a diciotto mesi e può essere rinnovato, previa sospensione di un mese, per periodi ulteriori di dodici mesi. Allo scadere dei periodi di rinnovo di dodici mesi è sempre prevista la sospensione di un mese. </w:t>
      </w:r>
    </w:p>
    <w:p w14:paraId="1028D06B"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3.</w:t>
      </w:r>
      <w:r>
        <w:rPr>
          <w:rFonts w:ascii="Garamond" w:hAnsi="Garamond"/>
          <w:sz w:val="28"/>
          <w:szCs w:val="28"/>
        </w:rPr>
        <w:t xml:space="preserve"> Il beneficio economico di cui al comma 1 è esente dal pagamento dell’IRPEF, ai sensi dell’articolo 34, terzo comma, del decreto del Presidente della Repubblica 29 settembre 1973, n. 601, e si configura come sussidio di sostentamento a persone comprese nell’elenco dei poveri ai sensi dell’articolo 545 del Codice di procedura civile. </w:t>
      </w:r>
    </w:p>
    <w:p w14:paraId="08D06514" w14:textId="268DEE65" w:rsidR="00CC7A66" w:rsidRDefault="00CC7A66" w:rsidP="00CC7A66">
      <w:pPr>
        <w:spacing w:line="360" w:lineRule="auto"/>
        <w:jc w:val="both"/>
        <w:rPr>
          <w:rFonts w:ascii="Garamond" w:hAnsi="Garamond"/>
          <w:sz w:val="28"/>
          <w:szCs w:val="28"/>
        </w:rPr>
      </w:pPr>
      <w:r>
        <w:rPr>
          <w:rFonts w:ascii="Garamond" w:hAnsi="Garamond"/>
          <w:b/>
          <w:bCs/>
          <w:sz w:val="28"/>
          <w:szCs w:val="28"/>
        </w:rPr>
        <w:t>4.</w:t>
      </w:r>
      <w:r>
        <w:rPr>
          <w:rFonts w:ascii="Garamond" w:hAnsi="Garamond"/>
          <w:sz w:val="28"/>
          <w:szCs w:val="28"/>
        </w:rPr>
        <w:t xml:space="preserve"> Il beneficio economico non può essere, </w:t>
      </w:r>
      <w:r w:rsidR="00143696">
        <w:rPr>
          <w:rFonts w:ascii="Garamond" w:hAnsi="Garamond"/>
          <w:sz w:val="28"/>
          <w:szCs w:val="28"/>
        </w:rPr>
        <w:t>comunque</w:t>
      </w:r>
      <w:r>
        <w:rPr>
          <w:rFonts w:ascii="Garamond" w:hAnsi="Garamond"/>
          <w:sz w:val="28"/>
          <w:szCs w:val="28"/>
        </w:rPr>
        <w:t>, inferiore ad euro 480 annui, fatto salvo il possesso dei requisiti di cui all’articolo 2.</w:t>
      </w:r>
    </w:p>
    <w:p w14:paraId="63E9B3AB" w14:textId="77777777" w:rsidR="00CC7A66" w:rsidRDefault="00CC7A66" w:rsidP="00CC7A66">
      <w:pPr>
        <w:spacing w:line="360" w:lineRule="auto"/>
        <w:jc w:val="both"/>
        <w:rPr>
          <w:rFonts w:ascii="Garamond" w:hAnsi="Garamond"/>
          <w:sz w:val="28"/>
          <w:szCs w:val="28"/>
        </w:rPr>
      </w:pPr>
      <w:r w:rsidRPr="00143696">
        <w:rPr>
          <w:rFonts w:ascii="Garamond" w:hAnsi="Garamond"/>
          <w:b/>
          <w:bCs/>
          <w:sz w:val="28"/>
          <w:szCs w:val="28"/>
        </w:rPr>
        <w:t>5.</w:t>
      </w:r>
      <w:r>
        <w:rPr>
          <w:rFonts w:ascii="Garamond" w:hAnsi="Garamond"/>
          <w:sz w:val="28"/>
          <w:szCs w:val="28"/>
        </w:rPr>
        <w:t xml:space="preserve"> In caso di avvio di un’attività di lavoro dipendente da parte di uno o più componenti il nucleo familiare nel corso dell’erogazione dell’Assegno di inclusione, il maggior reddito da lavoro percepito non concorre alla determinazione del beneficio economico, entro il limite massimo di tremila euro lordi annui. Sono comunicati all’INPS esclusivamente i redditi eccedenti tale limite massimo con riferimento alla parte eccedente. Il reddito da lavoro eccedente la soglia concorre alla determinazione del beneficio economico, a decorrere dal mese successivo a quello della variazione e fino a quando il maggior reddito non è recepito nell’ISEE per l’intera annualità. L’avvio dell’attività di lavoro dipendente è desunto dalle comunicazioni obbligatorie. Il reddito derivante dall’attività è comunque comunicato dal lavoratore all’INPS entro trenta giorni dall’avvio della medesima secondo modalità definite dall’Istituto, che mette l’informazione a disposizione del sistema informativo di cui all’articolo 5. Qualora sia decorso il termine di trenta giorni dall’avvio della attività, come desumibile dalle comunicazioni obbligatorie, senza che la comunicazione da parte del lavoratore sia stata resa, l’erogazione del beneficio è sospesa fintanto che tale obbligo </w:t>
      </w:r>
      <w:r>
        <w:rPr>
          <w:rFonts w:ascii="Garamond" w:hAnsi="Garamond"/>
          <w:sz w:val="28"/>
          <w:szCs w:val="28"/>
        </w:rPr>
        <w:lastRenderedPageBreak/>
        <w:t xml:space="preserve">non è ottemperato e comunque non oltre tre mesi dall’avvio dell’attività, decorsi i quali la prestazione decade. </w:t>
      </w:r>
    </w:p>
    <w:p w14:paraId="179EA441" w14:textId="005582B8" w:rsidR="00CC7A66" w:rsidRDefault="00CC7A66" w:rsidP="00CC7A66">
      <w:pPr>
        <w:spacing w:line="360" w:lineRule="auto"/>
        <w:jc w:val="both"/>
        <w:rPr>
          <w:rFonts w:ascii="Garamond" w:hAnsi="Garamond"/>
          <w:sz w:val="28"/>
          <w:szCs w:val="28"/>
        </w:rPr>
      </w:pPr>
      <w:r w:rsidRPr="001B5DF3">
        <w:rPr>
          <w:rFonts w:ascii="Garamond" w:hAnsi="Garamond"/>
          <w:b/>
          <w:bCs/>
          <w:sz w:val="28"/>
          <w:szCs w:val="28"/>
        </w:rPr>
        <w:t>6.</w:t>
      </w:r>
      <w:r w:rsidRPr="001B5DF3">
        <w:rPr>
          <w:rFonts w:ascii="Garamond" w:hAnsi="Garamond"/>
          <w:sz w:val="28"/>
          <w:szCs w:val="28"/>
        </w:rPr>
        <w:t xml:space="preserve"> L’avvio di un’attività d’impresa o di lavoro autonomo, svolta sia in forma individuale</w:t>
      </w:r>
      <w:r>
        <w:rPr>
          <w:rFonts w:ascii="Garamond" w:hAnsi="Garamond"/>
          <w:sz w:val="28"/>
          <w:szCs w:val="28"/>
        </w:rPr>
        <w:t xml:space="preserve"> che di partecipazione, da parte di uno o più componenti il nucleo familiare nel corso dell’erogazione dell’Assegno di inclusione, è comunicata all’INPS entro il giorno antecedente all’inizio della stessa a pena di decadenza dal beneficio, secondo modalità definite dall’Istituto, che mette l’informazione a disposizione del sistema informativo di cui all’articolo 5. Il reddito è individuato secondo il principio di cassa come differenza tra i ricavi e i compensi percepiti e le spese sostenute nell’esercizio dell’attività ed è comunicato entro il quindicesimo giorno successivo al termine di ciascun trimestre dell’anno. A titolo di incentivo, il beneficiario fruisce senza variazioni dell’Assegno di inclusione per le due mensilità successive a quella di variazione della condizione occupazionale, ferma restando la durata complessiva del beneficio. Il beneficio è successivamente aggiornato ogni trimestre avendo a riferimento il trimestre precedente, e </w:t>
      </w:r>
      <w:r w:rsidR="00987CDB" w:rsidRPr="00987CDB">
        <w:rPr>
          <w:rFonts w:ascii="Garamond" w:hAnsi="Garamond"/>
          <w:sz w:val="28"/>
          <w:szCs w:val="28"/>
          <w:highlight w:val="yellow"/>
        </w:rPr>
        <w:t>il reddito</w:t>
      </w:r>
      <w:r w:rsidR="00987CDB">
        <w:rPr>
          <w:rFonts w:ascii="Garamond" w:hAnsi="Garamond"/>
          <w:sz w:val="28"/>
          <w:szCs w:val="28"/>
        </w:rPr>
        <w:t xml:space="preserve"> </w:t>
      </w:r>
      <w:r>
        <w:rPr>
          <w:rFonts w:ascii="Garamond" w:hAnsi="Garamond"/>
          <w:sz w:val="28"/>
          <w:szCs w:val="28"/>
        </w:rPr>
        <w:t>concorre per la parte eccedente 3.000 euro lordi annui.</w:t>
      </w:r>
    </w:p>
    <w:p w14:paraId="3C101221" w14:textId="77777777" w:rsidR="00CC7A66" w:rsidRDefault="00CC7A66" w:rsidP="00CC7A66">
      <w:pPr>
        <w:spacing w:line="360" w:lineRule="auto"/>
        <w:jc w:val="both"/>
        <w:rPr>
          <w:rFonts w:ascii="Garamond" w:hAnsi="Garamond"/>
          <w:strike/>
          <w:sz w:val="28"/>
          <w:szCs w:val="28"/>
        </w:rPr>
      </w:pPr>
      <w:r>
        <w:rPr>
          <w:rFonts w:ascii="Garamond" w:hAnsi="Garamond"/>
          <w:b/>
          <w:bCs/>
          <w:sz w:val="28"/>
          <w:szCs w:val="28"/>
        </w:rPr>
        <w:t>7.</w:t>
      </w:r>
      <w:r>
        <w:rPr>
          <w:rFonts w:ascii="Garamond" w:hAnsi="Garamond"/>
          <w:sz w:val="28"/>
          <w:szCs w:val="28"/>
        </w:rPr>
        <w:t xml:space="preserve"> In caso di partecipazione a percorsi di politica attiva del lavoro che prevedano indennità o benefici di partecipazione comunque denominati, o di accettazione di offerte di lavoro anche di durata inferiore a un mese, la cumulabilità con il beneficio previsto dal presente articolo è riconosciuta entro il limite massimo annuo di 3.000 euro lordi. </w:t>
      </w:r>
    </w:p>
    <w:p w14:paraId="4F943E86"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8.</w:t>
      </w:r>
      <w:r>
        <w:rPr>
          <w:rFonts w:ascii="Garamond" w:hAnsi="Garamond"/>
          <w:sz w:val="28"/>
          <w:szCs w:val="28"/>
        </w:rPr>
        <w:t xml:space="preserve"> Fermo restando quanto previsto dai </w:t>
      </w:r>
      <w:r w:rsidRPr="002C4A39">
        <w:rPr>
          <w:rFonts w:ascii="Garamond" w:hAnsi="Garamond"/>
          <w:sz w:val="28"/>
          <w:szCs w:val="28"/>
        </w:rPr>
        <w:t>commi 5 e 6</w:t>
      </w:r>
      <w:r>
        <w:rPr>
          <w:rFonts w:ascii="Garamond" w:hAnsi="Garamond"/>
          <w:sz w:val="28"/>
          <w:szCs w:val="28"/>
        </w:rPr>
        <w:t>, è fatto in ogni caso obbligo al beneficiario dell’Assegno di inclusione di comunicare ogni variazione riguardante le condizioni e i requisiti di accesso alla misura e al suo mantenimento, a pena di decadenza dal beneficio, entro quindici giorni dall’evento modificativo.</w:t>
      </w:r>
    </w:p>
    <w:p w14:paraId="052F7FE9"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9.</w:t>
      </w:r>
      <w:r>
        <w:rPr>
          <w:rFonts w:ascii="Garamond" w:hAnsi="Garamond"/>
          <w:sz w:val="28"/>
          <w:szCs w:val="28"/>
        </w:rPr>
        <w:t xml:space="preserve"> In caso di trattamenti pensionistici intervenuti nel corso dell’erogazione dell’Assegno di inclusione, la situazione reddituale degli interessati è corrispondentemente aggiornata ai fini della determinazione del reddito familiare. Ugualmente si procede nei casi di variazione reddituale di cui ai commi 5 e 6.</w:t>
      </w:r>
    </w:p>
    <w:p w14:paraId="0A4AD056"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10.</w:t>
      </w:r>
      <w:r>
        <w:rPr>
          <w:rFonts w:ascii="Garamond" w:hAnsi="Garamond"/>
          <w:sz w:val="28"/>
          <w:szCs w:val="28"/>
        </w:rPr>
        <w:t xml:space="preserve"> In caso di variazione del nucleo familiare in corso di fruizione del beneficio, l’interessato presenta entro un mese dalla variazione, a pena di decadenza dal beneficio, </w:t>
      </w:r>
      <w:r>
        <w:rPr>
          <w:rFonts w:ascii="Garamond" w:hAnsi="Garamond"/>
          <w:sz w:val="28"/>
          <w:szCs w:val="28"/>
        </w:rPr>
        <w:lastRenderedPageBreak/>
        <w:t>una DSU aggiornata, per le valutazioni in ordine alla permanenza dei requisiti per la concessione del beneficio e all’aggiornamento della misura da parte di INPS.</w:t>
      </w:r>
    </w:p>
    <w:p w14:paraId="732719AD"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 xml:space="preserve">11. </w:t>
      </w:r>
      <w:r>
        <w:rPr>
          <w:rFonts w:ascii="Garamond" w:hAnsi="Garamond"/>
          <w:sz w:val="28"/>
          <w:szCs w:val="28"/>
        </w:rPr>
        <w:t>Ai beneficiari dell’Assegno di inclusione si applicano gli obblighi previsti dall’articolo 1, comma 316, della legge 29 dicembre 2022, n. 197.</w:t>
      </w:r>
    </w:p>
    <w:p w14:paraId="3E110905" w14:textId="77777777" w:rsidR="00CC7A66" w:rsidRDefault="00CC7A66" w:rsidP="00CC7A66">
      <w:pPr>
        <w:spacing w:line="360" w:lineRule="auto"/>
        <w:rPr>
          <w:rFonts w:ascii="Garamond" w:hAnsi="Garamond"/>
          <w:b/>
          <w:bCs/>
          <w:sz w:val="28"/>
          <w:szCs w:val="28"/>
        </w:rPr>
      </w:pPr>
    </w:p>
    <w:p w14:paraId="2E93D25E"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Articolo 4</w:t>
      </w:r>
    </w:p>
    <w:p w14:paraId="77FA39E9"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(Modalità di richiesta ed erogazione del beneficio)</w:t>
      </w:r>
    </w:p>
    <w:p w14:paraId="558C90B6" w14:textId="77777777" w:rsidR="00CC7A66" w:rsidRDefault="00CC7A66" w:rsidP="00CC7A66">
      <w:pPr>
        <w:spacing w:line="360" w:lineRule="auto"/>
        <w:jc w:val="center"/>
        <w:rPr>
          <w:rFonts w:ascii="Garamond" w:hAnsi="Garamond"/>
          <w:b/>
          <w:bCs/>
          <w:sz w:val="28"/>
          <w:szCs w:val="28"/>
        </w:rPr>
      </w:pPr>
    </w:p>
    <w:p w14:paraId="0C9873B5" w14:textId="309C9E20" w:rsidR="00CC7A66" w:rsidRDefault="00CC7A66" w:rsidP="00CC7A66">
      <w:pPr>
        <w:spacing w:line="360" w:lineRule="auto"/>
        <w:jc w:val="both"/>
        <w:rPr>
          <w:rFonts w:ascii="Garamond" w:hAnsi="Garamond"/>
          <w:color w:val="FF0000"/>
          <w:sz w:val="28"/>
          <w:szCs w:val="28"/>
        </w:rPr>
      </w:pPr>
      <w:r>
        <w:rPr>
          <w:rFonts w:ascii="Garamond" w:hAnsi="Garamond"/>
          <w:b/>
          <w:bCs/>
          <w:sz w:val="28"/>
          <w:szCs w:val="28"/>
        </w:rPr>
        <w:t>1</w:t>
      </w:r>
      <w:r>
        <w:rPr>
          <w:rFonts w:ascii="Garamond" w:hAnsi="Garamond"/>
          <w:sz w:val="28"/>
          <w:szCs w:val="28"/>
        </w:rPr>
        <w:t xml:space="preserve">. L’Assegno di inclusione è richiesto con modalità telematiche all’INPS, che lo riconosce, previa verifica del possesso dei requisiti e delle condizioni previste dal presente Capo, sulla base delle informazioni disponibili sulle proprie banche dati o tramite quelle messe a disposizione dai comuni, dal Ministero della giustizia, dal Ministero dell’istruzione e del merito, dall’Anagrafe tributaria, dal pubblico registro automobilistico e dalle altre pubbliche amministrazioni detentrici dei dati necessari per la verifica dei requisiti, attraverso sistemi di interoperabilità, fatti salvi i controlli previsti dal successivo articolo 7. L’INPS informa il richiedente che, per ricevere il beneficio economico di cui all’articolo 3, deve effettuare l’iscrizione presso il sistema informativo </w:t>
      </w:r>
      <w:bookmarkStart w:id="9" w:name="_Hlk130987627"/>
      <w:r>
        <w:rPr>
          <w:rFonts w:ascii="Garamond" w:hAnsi="Garamond"/>
          <w:sz w:val="28"/>
          <w:szCs w:val="28"/>
        </w:rPr>
        <w:t>per l’inclusione sociale e lavorativa (SIISL)</w:t>
      </w:r>
      <w:bookmarkEnd w:id="9"/>
      <w:r>
        <w:rPr>
          <w:rFonts w:ascii="Garamond" w:hAnsi="Garamond"/>
          <w:sz w:val="28"/>
          <w:szCs w:val="28"/>
        </w:rPr>
        <w:t xml:space="preserve">, </w:t>
      </w:r>
      <w:r w:rsidR="00926B98">
        <w:rPr>
          <w:rFonts w:ascii="Garamond" w:hAnsi="Garamond"/>
          <w:sz w:val="28"/>
          <w:szCs w:val="28"/>
        </w:rPr>
        <w:t xml:space="preserve">secondo quanto previsto dall’articolo 5, </w:t>
      </w:r>
      <w:r>
        <w:rPr>
          <w:rFonts w:ascii="Garamond" w:hAnsi="Garamond"/>
          <w:sz w:val="28"/>
          <w:szCs w:val="28"/>
        </w:rPr>
        <w:t>al fine di sottoscrivere un patto di attivazione digitale</w:t>
      </w:r>
      <w:bookmarkStart w:id="10" w:name="_Hlk132802720"/>
      <w:r w:rsidR="00201382">
        <w:rPr>
          <w:rFonts w:ascii="Garamond" w:hAnsi="Garamond"/>
          <w:sz w:val="28"/>
          <w:szCs w:val="28"/>
        </w:rPr>
        <w:t xml:space="preserve"> </w:t>
      </w:r>
      <w:r>
        <w:rPr>
          <w:rFonts w:ascii="Garamond" w:hAnsi="Garamond"/>
          <w:sz w:val="28"/>
          <w:szCs w:val="28"/>
        </w:rPr>
        <w:t>e deve espressamente autorizzare la trasmissione dei dati relativi alla domanda ai centri per l’impiego, alle agenzie per il lavoro e agli enti autorizzati all’attività di intermediazione ai sensi degli articoli 4 e 6 del decreto legislativo 10 settembre 2003, n. 276</w:t>
      </w:r>
      <w:bookmarkEnd w:id="10"/>
      <w:r>
        <w:rPr>
          <w:rFonts w:ascii="Garamond" w:hAnsi="Garamond"/>
          <w:sz w:val="28"/>
          <w:szCs w:val="28"/>
        </w:rPr>
        <w:t>, nonché ai soggetti accreditati ai servizi per il lavoro ai sensi dell’articolo 12 del decreto legislativo 14 settembre 2015, n. 150. La richiesta può essere presentata presso gli istituti di patronato di cui alla legge 30 marzo 2001, n. 152. Dall’attuazione delle disposizioni di cui al precedente periodo non devono derivare nuovi o maggiori oneri a carico della finanza pubblica, nei limiti del finanziamento previsto dalla legge n. 152 del 2001.</w:t>
      </w:r>
    </w:p>
    <w:p w14:paraId="4F9B9535" w14:textId="77777777" w:rsidR="00CC7A66"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aramond" w:hAnsi="Garamond"/>
          <w:sz w:val="28"/>
          <w:szCs w:val="28"/>
        </w:rPr>
      </w:pPr>
      <w:r>
        <w:rPr>
          <w:rFonts w:ascii="Garamond" w:hAnsi="Garamond"/>
          <w:b/>
          <w:bCs/>
          <w:sz w:val="28"/>
          <w:szCs w:val="28"/>
        </w:rPr>
        <w:t>2</w:t>
      </w:r>
      <w:r>
        <w:rPr>
          <w:rFonts w:ascii="Garamond" w:hAnsi="Garamond"/>
          <w:sz w:val="28"/>
          <w:szCs w:val="28"/>
        </w:rPr>
        <w:t xml:space="preserve">. Il beneficio economico decorre dal mese successivo a quello di sottoscrizione, da parte del richiedente, del patto di attivazione digitale. </w:t>
      </w:r>
    </w:p>
    <w:p w14:paraId="1EB803C6" w14:textId="0AE67DCC" w:rsidR="00CC7A66"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aramond" w:hAnsi="Garamond"/>
          <w:sz w:val="28"/>
          <w:szCs w:val="28"/>
        </w:rPr>
      </w:pPr>
      <w:r>
        <w:rPr>
          <w:rFonts w:ascii="Garamond" w:hAnsi="Garamond"/>
          <w:b/>
          <w:bCs/>
          <w:sz w:val="28"/>
          <w:szCs w:val="28"/>
        </w:rPr>
        <w:t>3</w:t>
      </w:r>
      <w:r>
        <w:rPr>
          <w:rFonts w:ascii="Garamond" w:hAnsi="Garamond"/>
          <w:sz w:val="28"/>
          <w:szCs w:val="28"/>
        </w:rPr>
        <w:t xml:space="preserve">. Il percorso di attivazione viene attuato per mezzo della piattaforma di cui all’articolo 5 attraverso l’invio automatico </w:t>
      </w:r>
      <w:r w:rsidR="00337541" w:rsidRPr="00337541">
        <w:rPr>
          <w:rFonts w:ascii="Garamond" w:hAnsi="Garamond"/>
          <w:sz w:val="28"/>
          <w:szCs w:val="28"/>
          <w:highlight w:val="yellow"/>
        </w:rPr>
        <w:t>dei dati</w:t>
      </w:r>
      <w:r w:rsidR="00337541">
        <w:rPr>
          <w:rFonts w:ascii="Garamond" w:hAnsi="Garamond"/>
          <w:sz w:val="28"/>
          <w:szCs w:val="28"/>
        </w:rPr>
        <w:t xml:space="preserve"> </w:t>
      </w:r>
      <w:r>
        <w:rPr>
          <w:rFonts w:ascii="Garamond" w:hAnsi="Garamond"/>
          <w:sz w:val="28"/>
          <w:szCs w:val="28"/>
        </w:rPr>
        <w:t xml:space="preserve">del nucleo familiare al servizio sociale del comune di </w:t>
      </w:r>
      <w:r>
        <w:rPr>
          <w:rFonts w:ascii="Garamond" w:hAnsi="Garamond"/>
          <w:sz w:val="28"/>
          <w:szCs w:val="28"/>
        </w:rPr>
        <w:lastRenderedPageBreak/>
        <w:t xml:space="preserve">residenza per l’analisi e la presa in carico dei componenti con bisogni complessi e per l’attivazione degli eventuali sostegni. </w:t>
      </w:r>
    </w:p>
    <w:p w14:paraId="14757D87" w14:textId="45694E5C" w:rsidR="00CC7A66"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aramond" w:hAnsi="Garamond"/>
          <w:sz w:val="28"/>
          <w:szCs w:val="28"/>
        </w:rPr>
      </w:pPr>
      <w:r>
        <w:rPr>
          <w:rFonts w:ascii="Garamond" w:hAnsi="Garamond"/>
          <w:b/>
          <w:bCs/>
          <w:sz w:val="28"/>
          <w:szCs w:val="28"/>
        </w:rPr>
        <w:t xml:space="preserve">4. </w:t>
      </w:r>
      <w:r>
        <w:rPr>
          <w:rFonts w:ascii="Garamond" w:hAnsi="Garamond"/>
          <w:sz w:val="28"/>
          <w:szCs w:val="28"/>
        </w:rPr>
        <w:t xml:space="preserve">A seguito dell’invio automatico di cui al comma 3, i beneficiari devono </w:t>
      </w:r>
      <w:r w:rsidR="00C24F61" w:rsidRPr="00C24F61">
        <w:rPr>
          <w:rFonts w:ascii="Garamond" w:hAnsi="Garamond"/>
          <w:sz w:val="28"/>
          <w:szCs w:val="28"/>
          <w:highlight w:val="yellow"/>
        </w:rPr>
        <w:t>presentarsi</w:t>
      </w:r>
      <w:r w:rsidR="00C24F61">
        <w:rPr>
          <w:rFonts w:ascii="Garamond" w:hAnsi="Garamond"/>
          <w:sz w:val="28"/>
          <w:szCs w:val="28"/>
        </w:rPr>
        <w:t xml:space="preserve"> </w:t>
      </w:r>
      <w:r>
        <w:rPr>
          <w:rFonts w:ascii="Garamond" w:hAnsi="Garamond"/>
          <w:sz w:val="28"/>
          <w:szCs w:val="28"/>
        </w:rPr>
        <w:t>per il primo appuntamento presso i servizi sociali entro centoventi giorni dalla sottoscrizione del patto di attivazione digitale</w:t>
      </w:r>
      <w:r w:rsidR="00B72595">
        <w:rPr>
          <w:rFonts w:ascii="Garamond" w:hAnsi="Garamond"/>
          <w:sz w:val="28"/>
          <w:szCs w:val="28"/>
        </w:rPr>
        <w:t xml:space="preserve">. </w:t>
      </w:r>
      <w:r w:rsidR="00B72595" w:rsidRPr="00CB55FF">
        <w:rPr>
          <w:rFonts w:ascii="Garamond" w:hAnsi="Garamond"/>
          <w:sz w:val="28"/>
          <w:szCs w:val="28"/>
          <w:highlight w:val="yellow"/>
        </w:rPr>
        <w:t>Successivamente, ogni novanta giorni</w:t>
      </w:r>
      <w:r w:rsidR="005667CC" w:rsidRPr="00CB55FF">
        <w:rPr>
          <w:rFonts w:ascii="Garamond" w:hAnsi="Garamond"/>
          <w:sz w:val="28"/>
          <w:szCs w:val="28"/>
          <w:highlight w:val="yellow"/>
        </w:rPr>
        <w:t>, i beneficiari sono tenuti a presentarsi ai servizi sociali, o presso</w:t>
      </w:r>
      <w:r w:rsidR="00CE16BE" w:rsidRPr="00CB55FF">
        <w:rPr>
          <w:rFonts w:ascii="Garamond" w:hAnsi="Garamond"/>
          <w:sz w:val="28"/>
          <w:szCs w:val="28"/>
          <w:highlight w:val="yellow"/>
        </w:rPr>
        <w:t xml:space="preserve"> gli Istituti di Patronato, per aggiornare la propria posizione</w:t>
      </w:r>
      <w:r w:rsidR="00CB55FF" w:rsidRPr="00CB55FF">
        <w:rPr>
          <w:rFonts w:ascii="Garamond" w:hAnsi="Garamond"/>
          <w:sz w:val="28"/>
          <w:szCs w:val="28"/>
          <w:highlight w:val="yellow"/>
        </w:rPr>
        <w:t>. In caso di mancata presentazione,</w:t>
      </w:r>
      <w:r w:rsidRPr="00CB55FF">
        <w:rPr>
          <w:rFonts w:ascii="Garamond" w:hAnsi="Garamond"/>
          <w:sz w:val="28"/>
          <w:szCs w:val="28"/>
          <w:highlight w:val="yellow"/>
        </w:rPr>
        <w:t xml:space="preserve"> il beneficio economico è sospeso</w:t>
      </w:r>
      <w:r>
        <w:rPr>
          <w:rFonts w:ascii="Garamond" w:hAnsi="Garamond"/>
          <w:sz w:val="28"/>
          <w:szCs w:val="28"/>
        </w:rPr>
        <w:t>.</w:t>
      </w:r>
    </w:p>
    <w:p w14:paraId="7A5D592A" w14:textId="60B7E2F0" w:rsidR="00CC7A66"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aramond" w:hAnsi="Garamond"/>
          <w:sz w:val="28"/>
          <w:szCs w:val="28"/>
        </w:rPr>
      </w:pPr>
      <w:r>
        <w:rPr>
          <w:rFonts w:ascii="Garamond" w:hAnsi="Garamond"/>
          <w:b/>
          <w:bCs/>
          <w:sz w:val="28"/>
          <w:szCs w:val="28"/>
        </w:rPr>
        <w:t>5.</w:t>
      </w:r>
      <w:r>
        <w:rPr>
          <w:rFonts w:ascii="Garamond" w:hAnsi="Garamond"/>
          <w:sz w:val="28"/>
          <w:szCs w:val="28"/>
        </w:rPr>
        <w:t xml:space="preserve"> I servizi sociali effettuano una valutazione multidimensionale dei bisogni del nucleo familiare, finalizzata alla sottoscrizione di un patto per l’inclusione. Fermo restando quanto previsto dall’articolo 6, comma </w:t>
      </w:r>
      <w:r w:rsidR="007D106E" w:rsidRPr="00E81EBC">
        <w:rPr>
          <w:rFonts w:ascii="Garamond" w:hAnsi="Garamond"/>
          <w:sz w:val="28"/>
          <w:szCs w:val="28"/>
          <w:highlight w:val="yellow"/>
        </w:rPr>
        <w:t>4</w:t>
      </w:r>
      <w:r w:rsidRPr="00E81EBC">
        <w:rPr>
          <w:rFonts w:ascii="Garamond" w:hAnsi="Garamond"/>
          <w:sz w:val="28"/>
          <w:szCs w:val="28"/>
          <w:highlight w:val="yellow"/>
        </w:rPr>
        <w:t>,</w:t>
      </w:r>
      <w:r>
        <w:rPr>
          <w:rFonts w:ascii="Garamond" w:hAnsi="Garamond"/>
          <w:sz w:val="28"/>
          <w:szCs w:val="28"/>
        </w:rPr>
        <w:t xml:space="preserve"> nell’ambito di tale valutazione, i componenti del nucleo familiare, di età compresa tra 18 e 59 anni attivabili al lavoro, vengono </w:t>
      </w:r>
      <w:r w:rsidR="00086C2A">
        <w:rPr>
          <w:rFonts w:ascii="Garamond" w:hAnsi="Garamond"/>
          <w:sz w:val="28"/>
          <w:szCs w:val="28"/>
        </w:rPr>
        <w:t>avviati</w:t>
      </w:r>
      <w:r>
        <w:rPr>
          <w:rFonts w:ascii="Garamond" w:hAnsi="Garamond"/>
          <w:sz w:val="28"/>
          <w:szCs w:val="28"/>
        </w:rPr>
        <w:t xml:space="preserve"> ai centri per l’impiego per la sottoscrizione del patto di servizio personalizzato di cui all’articolo 6. Il patto di servizio personalizzato </w:t>
      </w:r>
      <w:r w:rsidR="00E81EBC" w:rsidRPr="00E81EBC">
        <w:rPr>
          <w:rFonts w:ascii="Garamond" w:hAnsi="Garamond"/>
          <w:sz w:val="28"/>
          <w:szCs w:val="28"/>
          <w:highlight w:val="yellow"/>
        </w:rPr>
        <w:t>è</w:t>
      </w:r>
      <w:r>
        <w:rPr>
          <w:rFonts w:ascii="Garamond" w:hAnsi="Garamond"/>
          <w:sz w:val="28"/>
          <w:szCs w:val="28"/>
        </w:rPr>
        <w:t xml:space="preserve"> sottoscritto entro sessanta giorni da quando i componenti vengono </w:t>
      </w:r>
      <w:r w:rsidR="00BA2732">
        <w:rPr>
          <w:rFonts w:ascii="Garamond" w:hAnsi="Garamond"/>
          <w:sz w:val="28"/>
          <w:szCs w:val="28"/>
        </w:rPr>
        <w:t>av</w:t>
      </w:r>
      <w:r>
        <w:rPr>
          <w:rFonts w:ascii="Garamond" w:hAnsi="Garamond"/>
          <w:sz w:val="28"/>
          <w:szCs w:val="28"/>
        </w:rPr>
        <w:t>viati al centro per l’impiego</w:t>
      </w:r>
      <w:r w:rsidR="009F2756">
        <w:rPr>
          <w:rFonts w:ascii="Garamond" w:hAnsi="Garamond"/>
          <w:sz w:val="28"/>
          <w:szCs w:val="28"/>
        </w:rPr>
        <w:t xml:space="preserve">. </w:t>
      </w:r>
      <w:r w:rsidR="009F2756" w:rsidRPr="00CB55FF">
        <w:rPr>
          <w:rFonts w:ascii="Garamond" w:hAnsi="Garamond"/>
          <w:sz w:val="28"/>
          <w:szCs w:val="28"/>
          <w:highlight w:val="yellow"/>
        </w:rPr>
        <w:t xml:space="preserve">Successivamente, ogni novanta giorni, i beneficiari sono tenuti a presentarsi </w:t>
      </w:r>
      <w:r w:rsidR="00E937AD">
        <w:rPr>
          <w:rFonts w:ascii="Garamond" w:hAnsi="Garamond"/>
          <w:sz w:val="28"/>
          <w:szCs w:val="28"/>
          <w:highlight w:val="yellow"/>
        </w:rPr>
        <w:t xml:space="preserve">ai centri per l’impiego </w:t>
      </w:r>
      <w:r w:rsidR="009F2756" w:rsidRPr="00CB55FF">
        <w:rPr>
          <w:rFonts w:ascii="Garamond" w:hAnsi="Garamond"/>
          <w:sz w:val="28"/>
          <w:szCs w:val="28"/>
          <w:highlight w:val="yellow"/>
        </w:rPr>
        <w:t>per aggiornare la propria posizione. In caso di mancata presentazione, il beneficio economico è sospeso</w:t>
      </w:r>
      <w:r w:rsidR="009F2756">
        <w:rPr>
          <w:rFonts w:ascii="Garamond" w:hAnsi="Garamond"/>
          <w:sz w:val="28"/>
          <w:szCs w:val="28"/>
        </w:rPr>
        <w:t xml:space="preserve">. </w:t>
      </w:r>
    </w:p>
    <w:p w14:paraId="6A329824" w14:textId="1E678F39" w:rsidR="00CC7A66" w:rsidRDefault="00CC7A66" w:rsidP="00CC7A66">
      <w:pPr>
        <w:spacing w:line="360" w:lineRule="auto"/>
        <w:jc w:val="both"/>
        <w:rPr>
          <w:rFonts w:ascii="Garamond" w:hAnsi="Garamond"/>
          <w:sz w:val="28"/>
          <w:szCs w:val="28"/>
        </w:rPr>
      </w:pPr>
      <w:r>
        <w:rPr>
          <w:rFonts w:ascii="Garamond" w:hAnsi="Garamond"/>
          <w:b/>
          <w:bCs/>
          <w:sz w:val="28"/>
          <w:szCs w:val="28"/>
        </w:rPr>
        <w:t xml:space="preserve">6. </w:t>
      </w:r>
      <w:r>
        <w:rPr>
          <w:rFonts w:ascii="Garamond" w:hAnsi="Garamond"/>
          <w:sz w:val="28"/>
          <w:szCs w:val="28"/>
        </w:rPr>
        <w:t>L’</w:t>
      </w:r>
      <w:r w:rsidR="0045207D">
        <w:rPr>
          <w:rFonts w:ascii="Garamond" w:hAnsi="Garamond"/>
          <w:sz w:val="28"/>
          <w:szCs w:val="28"/>
        </w:rPr>
        <w:t>av</w:t>
      </w:r>
      <w:r>
        <w:rPr>
          <w:rFonts w:ascii="Garamond" w:hAnsi="Garamond"/>
          <w:sz w:val="28"/>
          <w:szCs w:val="28"/>
        </w:rPr>
        <w:t>vio del componente del nucleo familiare al centro per l’impiego può essere modificato e adeguato in base alle concrete esigenze di inclusione o di attivazione lavorativa o formativa dell’interessato.</w:t>
      </w:r>
    </w:p>
    <w:p w14:paraId="32038EE5" w14:textId="35EDA4FF" w:rsidR="00CC7A66" w:rsidRDefault="00CC7A66" w:rsidP="00CC7A66">
      <w:pPr>
        <w:spacing w:line="360" w:lineRule="auto"/>
        <w:jc w:val="both"/>
        <w:rPr>
          <w:rFonts w:ascii="Garamond" w:hAnsi="Garamond"/>
          <w:sz w:val="28"/>
          <w:szCs w:val="28"/>
        </w:rPr>
      </w:pPr>
      <w:r>
        <w:rPr>
          <w:rFonts w:ascii="Garamond" w:hAnsi="Garamond"/>
          <w:b/>
          <w:bCs/>
          <w:sz w:val="28"/>
          <w:szCs w:val="28"/>
        </w:rPr>
        <w:t>7.</w:t>
      </w:r>
      <w:r>
        <w:rPr>
          <w:rFonts w:ascii="Garamond" w:hAnsi="Garamond"/>
          <w:sz w:val="28"/>
          <w:szCs w:val="28"/>
        </w:rPr>
        <w:t xml:space="preserve"> Le modalità di richiesta della misura, di sottoscrizione del patto di attivazione digitale, del patto di inclusione e del patto di servizio personalizzato, nonché le attività di segretariato sociale, gli strumenti operativi per la valutazione multidimensionale e di definizione e di adesione al progetto personalizzato attraverso il sistema informativo di cui all’articolo 5, sono definite con </w:t>
      </w:r>
      <w:r w:rsidR="00D31338" w:rsidRPr="00D31338">
        <w:rPr>
          <w:rFonts w:ascii="Garamond" w:hAnsi="Garamond"/>
          <w:sz w:val="28"/>
          <w:szCs w:val="28"/>
          <w:highlight w:val="yellow"/>
        </w:rPr>
        <w:t>uno o più</w:t>
      </w:r>
      <w:r w:rsidR="00D31338">
        <w:rPr>
          <w:rFonts w:ascii="Garamond" w:hAnsi="Garamond"/>
          <w:sz w:val="28"/>
          <w:szCs w:val="28"/>
        </w:rPr>
        <w:t xml:space="preserve"> </w:t>
      </w:r>
      <w:r>
        <w:rPr>
          <w:rFonts w:ascii="Garamond" w:hAnsi="Garamond"/>
          <w:sz w:val="28"/>
          <w:szCs w:val="28"/>
        </w:rPr>
        <w:t>decret</w:t>
      </w:r>
      <w:r w:rsidR="00D31338">
        <w:rPr>
          <w:rFonts w:ascii="Garamond" w:hAnsi="Garamond"/>
          <w:sz w:val="28"/>
          <w:szCs w:val="28"/>
        </w:rPr>
        <w:t>i</w:t>
      </w:r>
      <w:r>
        <w:rPr>
          <w:rFonts w:ascii="Garamond" w:hAnsi="Garamond"/>
          <w:sz w:val="28"/>
          <w:szCs w:val="28"/>
        </w:rPr>
        <w:t xml:space="preserve"> del Ministro del lavoro e delle politiche sociali, sentiti il Garante per la protezione dei dati personali e l’ANPAL, previa intesa in sede di Conferenza unificata</w:t>
      </w:r>
      <w:r w:rsidRPr="00247AAD">
        <w:rPr>
          <w:rFonts w:ascii="Garamond" w:hAnsi="Garamond"/>
          <w:sz w:val="28"/>
          <w:szCs w:val="28"/>
          <w:highlight w:val="yellow"/>
        </w:rPr>
        <w:t xml:space="preserve">, da adottarsi entro </w:t>
      </w:r>
      <w:r w:rsidR="00D31338" w:rsidRPr="00247AAD">
        <w:rPr>
          <w:rFonts w:ascii="Garamond" w:hAnsi="Garamond"/>
          <w:sz w:val="28"/>
          <w:szCs w:val="28"/>
          <w:highlight w:val="yellow"/>
        </w:rPr>
        <w:t>quarantacinque</w:t>
      </w:r>
      <w:r w:rsidRPr="00247AAD">
        <w:rPr>
          <w:rFonts w:ascii="Garamond" w:hAnsi="Garamond"/>
          <w:sz w:val="28"/>
          <w:szCs w:val="28"/>
          <w:highlight w:val="yellow"/>
        </w:rPr>
        <w:t xml:space="preserve"> giorni dalla data di </w:t>
      </w:r>
      <w:r w:rsidR="00247AAD" w:rsidRPr="00247AAD">
        <w:rPr>
          <w:rFonts w:ascii="Garamond" w:hAnsi="Garamond"/>
          <w:sz w:val="28"/>
          <w:szCs w:val="28"/>
          <w:highlight w:val="yellow"/>
        </w:rPr>
        <w:t xml:space="preserve">entrata in vigore del </w:t>
      </w:r>
      <w:r w:rsidRPr="00247AAD">
        <w:rPr>
          <w:rFonts w:ascii="Garamond" w:hAnsi="Garamond"/>
          <w:sz w:val="28"/>
          <w:szCs w:val="28"/>
          <w:highlight w:val="yellow"/>
        </w:rPr>
        <w:t>presente decreto.</w:t>
      </w:r>
      <w:r>
        <w:rPr>
          <w:rFonts w:ascii="Garamond" w:hAnsi="Garamond"/>
          <w:sz w:val="28"/>
          <w:szCs w:val="28"/>
        </w:rPr>
        <w:t xml:space="preserve"> </w:t>
      </w:r>
    </w:p>
    <w:p w14:paraId="4D8DBDA8" w14:textId="7F5F213A" w:rsidR="00CC7A66" w:rsidRDefault="00CC7A66" w:rsidP="00CC7A66">
      <w:pPr>
        <w:spacing w:line="360" w:lineRule="auto"/>
        <w:jc w:val="both"/>
        <w:rPr>
          <w:rFonts w:ascii="Garamond" w:hAnsi="Garamond"/>
          <w:sz w:val="28"/>
          <w:szCs w:val="28"/>
        </w:rPr>
      </w:pPr>
      <w:r>
        <w:rPr>
          <w:rFonts w:ascii="Garamond" w:hAnsi="Garamond"/>
          <w:b/>
          <w:bCs/>
          <w:sz w:val="28"/>
          <w:szCs w:val="28"/>
        </w:rPr>
        <w:t>8</w:t>
      </w:r>
      <w:r>
        <w:rPr>
          <w:rFonts w:ascii="Garamond" w:hAnsi="Garamond"/>
          <w:sz w:val="28"/>
          <w:szCs w:val="28"/>
        </w:rPr>
        <w:t xml:space="preserve">. Il beneficio economico è erogato attraverso uno strumento di pagamento elettronico ricaricabile, denominato “Carta di inclusione”. In sede di prima applicazione e fino alla scadenza del termine contrattuale, l’emissione della Carta di inclusione avviene in </w:t>
      </w:r>
      <w:r>
        <w:rPr>
          <w:rFonts w:ascii="Garamond" w:hAnsi="Garamond"/>
          <w:sz w:val="28"/>
          <w:szCs w:val="28"/>
        </w:rPr>
        <w:lastRenderedPageBreak/>
        <w:t>esecuzione del servizio affidato ai sensi dell’articolo 81, comma 35, lettera b), del decreto-legge 25 giugno 2008, n. 112, convertito, con modificazioni, dalla legge 6 agosto 2008, n. 133, relativamente alla carta acquisti, alle medesime condizioni economiche e per il numero delle carte elettroniche necessarie per l’erogazione del beneficio. In sede di nuovo affidamento del servizio di gestione, il numero delle carte deve comunque essere tale da garantire l’erogazione del beneficio suddivisa per ogni singolo componente maggiorenne del nucleo familiare</w:t>
      </w:r>
      <w:r w:rsidR="007A02C6">
        <w:rPr>
          <w:rFonts w:ascii="Garamond" w:hAnsi="Garamond"/>
          <w:sz w:val="28"/>
          <w:szCs w:val="28"/>
        </w:rPr>
        <w:t xml:space="preserve"> </w:t>
      </w:r>
      <w:r w:rsidR="007A02C6" w:rsidRPr="007A02C6">
        <w:rPr>
          <w:rFonts w:ascii="Garamond" w:hAnsi="Garamond"/>
          <w:sz w:val="28"/>
          <w:szCs w:val="28"/>
          <w:highlight w:val="yellow"/>
        </w:rPr>
        <w:t>che concorre alla definizione del beneficio</w:t>
      </w:r>
      <w:r>
        <w:rPr>
          <w:rFonts w:ascii="Garamond" w:hAnsi="Garamond"/>
          <w:sz w:val="28"/>
          <w:szCs w:val="28"/>
        </w:rPr>
        <w:t>. Oltre che al soddisfacimento delle esigenze previste per la carta acquisti, la Carta di inclusione permette di effettuare prelievi di contante entro un limite mensile non superiore ad euro cento per un singolo individuo, moltiplicato per la scala di equivalenza, e di effettuare un bonifico mensile in favore del locatore indicato nel contratto di locazione.</w:t>
      </w:r>
    </w:p>
    <w:p w14:paraId="51B1C766"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9</w:t>
      </w:r>
      <w:r>
        <w:rPr>
          <w:rFonts w:ascii="Garamond" w:hAnsi="Garamond"/>
          <w:sz w:val="28"/>
          <w:szCs w:val="28"/>
        </w:rPr>
        <w:t>. Con decreto del Ministro del lavoro e delle politiche sociali, di concerto con il Ministro dell’economia e delle finanze, possono essere individuate ulteriori esigenze da soddisfare attraverso la Carta di inclusione, nonché diversi limiti di importo per i prelievi di contante, fermo restando il divieto di utilizzo del beneficio economico per giochi che prevedono vincite in denaro o altre utilità.</w:t>
      </w:r>
    </w:p>
    <w:p w14:paraId="2C3B6714"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10</w:t>
      </w:r>
      <w:r>
        <w:rPr>
          <w:rFonts w:ascii="Garamond" w:hAnsi="Garamond"/>
          <w:sz w:val="28"/>
          <w:szCs w:val="28"/>
        </w:rPr>
        <w:t xml:space="preserve">. La consegna della Carta di inclusione presso gli uffici del gestore del servizio integrato avviene esclusivamente dopo sette giorni dalla sottoscrizione del patto di attivazione digitale. </w:t>
      </w:r>
    </w:p>
    <w:p w14:paraId="7DEE27A1" w14:textId="77777777" w:rsidR="00CC7A66" w:rsidRDefault="00CC7A66" w:rsidP="00CC7A66">
      <w:pPr>
        <w:spacing w:line="360" w:lineRule="auto"/>
        <w:jc w:val="both"/>
        <w:rPr>
          <w:rFonts w:ascii="Garamond" w:hAnsi="Garamond"/>
          <w:sz w:val="28"/>
          <w:szCs w:val="28"/>
        </w:rPr>
      </w:pPr>
    </w:p>
    <w:p w14:paraId="347342A0"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Articolo 5</w:t>
      </w:r>
    </w:p>
    <w:p w14:paraId="44CFC6C5"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(Sistema informativo per l’inclusione sociale e lavorativa - SIISL)</w:t>
      </w:r>
    </w:p>
    <w:p w14:paraId="72095AD1" w14:textId="77777777" w:rsidR="00CC7A66" w:rsidRDefault="00CC7A66" w:rsidP="00CC7A66">
      <w:pPr>
        <w:spacing w:line="360" w:lineRule="auto"/>
        <w:ind w:left="360"/>
        <w:contextualSpacing/>
        <w:jc w:val="center"/>
        <w:rPr>
          <w:rFonts w:ascii="Garamond" w:hAnsi="Garamond"/>
          <w:b/>
          <w:bCs/>
          <w:kern w:val="0"/>
          <w:sz w:val="28"/>
          <w:szCs w:val="28"/>
          <w14:ligatures w14:val="none"/>
        </w:rPr>
      </w:pPr>
    </w:p>
    <w:p w14:paraId="6BEDE94D"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1.</w:t>
      </w:r>
      <w:r>
        <w:rPr>
          <w:rFonts w:ascii="Garamond" w:hAnsi="Garamond"/>
          <w:sz w:val="28"/>
          <w:szCs w:val="28"/>
        </w:rPr>
        <w:t xml:space="preserve"> Al fine di consentire l’attivazione dei percorsi personalizzati per i beneficiari dell’Assegno di inclusione, assicurando il rispetto dei livelli essenziali delle prestazioni, e per favorire percorsi autonomi di ricerca di lavoro e rafforzamento delle competenze da parte dei beneficiari, nonché per finalità di analisi, monitoraggio, valutazione e controllo dell’Assegno di inclusione, è istituito presso il Ministero del lavoro e delle politiche sociali il Sistema informativo per l’inclusione sociale e lavorativa - SIISL. Il Sistema informativo </w:t>
      </w:r>
      <w:r>
        <w:rPr>
          <w:rFonts w:ascii="Garamond" w:hAnsi="Garamond"/>
          <w:sz w:val="28"/>
          <w:szCs w:val="28"/>
        </w:rPr>
        <w:lastRenderedPageBreak/>
        <w:t>consente l’interoperabilità di tutte le piattaforme digitali dei soggetti accreditati al sistema sociale e del lavoro che concorrono alle finalità di cui all’articolo 1.</w:t>
      </w:r>
    </w:p>
    <w:p w14:paraId="211C2609" w14:textId="77777777" w:rsidR="00CC7A66" w:rsidRDefault="00CC7A66" w:rsidP="00CC7A66">
      <w:pPr>
        <w:spacing w:line="360" w:lineRule="auto"/>
        <w:jc w:val="both"/>
        <w:rPr>
          <w:rFonts w:ascii="Garamond" w:hAnsi="Garamond"/>
          <w:color w:val="FF0000"/>
          <w:sz w:val="28"/>
          <w:szCs w:val="28"/>
        </w:rPr>
      </w:pPr>
      <w:r>
        <w:rPr>
          <w:rFonts w:ascii="Garamond" w:hAnsi="Garamond"/>
          <w:b/>
          <w:bCs/>
          <w:sz w:val="28"/>
          <w:szCs w:val="28"/>
        </w:rPr>
        <w:t>2.</w:t>
      </w:r>
      <w:r>
        <w:rPr>
          <w:rFonts w:ascii="Garamond" w:hAnsi="Garamond"/>
          <w:sz w:val="28"/>
          <w:szCs w:val="28"/>
        </w:rPr>
        <w:t xml:space="preserve"> Nell’ambito del Sistema informativo opera la piattaforma digitale dedicata ai beneficiari dell’Assegno di inclusione. I beneficiari della misura attivabili al lavoro, secondo quanto previsto dal comma 5, attraverso la registrazione sulla piattaforma, accedono a informazioni e proposte sulle offerte di lavoro, corsi di formazione, tirocini di orientamento e formazione, progetti utili alla collettività e altri strumenti di politica attiva del lavoro adeguati alle proprie caratteristiche e competenze, nonché a informazioni sullo stato di erogazione del beneficio e sulle attività previste dal progetto personalizzato. La piattaforma agevola la ricerca di lavoro, l’individuazione di attività di formazione e rafforzamento delle competenze e la partecipazione a progetti utili alla collettività, tenendo conto da una parte delle esperienze educative e formative e delle competenze professionali pregresse del beneficiario, dall’altra della disponibilità di offerte di lavoro, di corsi di formazione, di progetti utili alla collettività, di tirocini e di altri interventi di politica attiva.  </w:t>
      </w:r>
    </w:p>
    <w:p w14:paraId="4FEBF2DF" w14:textId="2625A045" w:rsidR="00CC7A66" w:rsidRDefault="00CC7A66" w:rsidP="00CC7A66">
      <w:pPr>
        <w:spacing w:line="360" w:lineRule="auto"/>
        <w:jc w:val="both"/>
        <w:rPr>
          <w:rFonts w:ascii="Garamond" w:hAnsi="Garamond"/>
          <w:sz w:val="28"/>
          <w:szCs w:val="28"/>
        </w:rPr>
      </w:pPr>
      <w:r>
        <w:rPr>
          <w:rFonts w:ascii="Garamond" w:hAnsi="Garamond"/>
          <w:b/>
          <w:bCs/>
          <w:sz w:val="28"/>
          <w:szCs w:val="28"/>
        </w:rPr>
        <w:t>3.</w:t>
      </w:r>
      <w:r>
        <w:rPr>
          <w:rFonts w:ascii="Garamond" w:hAnsi="Garamond"/>
          <w:sz w:val="28"/>
          <w:szCs w:val="28"/>
        </w:rPr>
        <w:t xml:space="preserve"> </w:t>
      </w:r>
      <w:r>
        <w:rPr>
          <w:rFonts w:ascii="Garamond" w:hAnsi="Garamond"/>
          <w:color w:val="000000" w:themeColor="text1"/>
          <w:sz w:val="28"/>
          <w:szCs w:val="28"/>
        </w:rPr>
        <w:t xml:space="preserve">Con </w:t>
      </w:r>
      <w:r w:rsidR="00DE0F44" w:rsidRPr="00DE0F44">
        <w:rPr>
          <w:rFonts w:ascii="Garamond" w:hAnsi="Garamond"/>
          <w:color w:val="000000" w:themeColor="text1"/>
          <w:sz w:val="28"/>
          <w:szCs w:val="28"/>
          <w:highlight w:val="yellow"/>
        </w:rPr>
        <w:t xml:space="preserve">uno o più </w:t>
      </w:r>
      <w:r w:rsidRPr="00DE0F44">
        <w:rPr>
          <w:rFonts w:ascii="Garamond" w:hAnsi="Garamond"/>
          <w:color w:val="000000" w:themeColor="text1"/>
          <w:sz w:val="28"/>
          <w:szCs w:val="28"/>
          <w:highlight w:val="yellow"/>
        </w:rPr>
        <w:t>decret</w:t>
      </w:r>
      <w:r w:rsidR="00DE0F44" w:rsidRPr="00DE0F44">
        <w:rPr>
          <w:rFonts w:ascii="Garamond" w:hAnsi="Garamond"/>
          <w:color w:val="000000" w:themeColor="text1"/>
          <w:sz w:val="28"/>
          <w:szCs w:val="28"/>
          <w:highlight w:val="yellow"/>
        </w:rPr>
        <w:t>i</w:t>
      </w:r>
      <w:r>
        <w:rPr>
          <w:rFonts w:ascii="Garamond" w:hAnsi="Garamond"/>
          <w:color w:val="000000" w:themeColor="text1"/>
          <w:sz w:val="28"/>
          <w:szCs w:val="28"/>
        </w:rPr>
        <w:t xml:space="preserve"> del Ministro del lavoro e delle politiche sociali, sentiti il Garante per la protezione dei dati personali, l’INPS, l’ANPAL, di concerto con il Ministro della giustizia, con il Ministro dell’istruzione e del merito e con il Ministro dell’università e della ricerca, previa intesa in sede di Conferenza unificata di cui all’articolo 8 del decreto legislativo 28 agosto 1997, n. 281, </w:t>
      </w:r>
      <w:r w:rsidRPr="00947EDF">
        <w:rPr>
          <w:rFonts w:ascii="Garamond" w:hAnsi="Garamond"/>
          <w:color w:val="000000" w:themeColor="text1"/>
          <w:sz w:val="28"/>
          <w:szCs w:val="28"/>
          <w:highlight w:val="yellow"/>
        </w:rPr>
        <w:t xml:space="preserve">da adottare entro </w:t>
      </w:r>
      <w:r w:rsidR="00DE0F44" w:rsidRPr="00947EDF">
        <w:rPr>
          <w:rFonts w:ascii="Garamond" w:hAnsi="Garamond"/>
          <w:color w:val="000000" w:themeColor="text1"/>
          <w:sz w:val="28"/>
          <w:szCs w:val="28"/>
          <w:highlight w:val="yellow"/>
        </w:rPr>
        <w:t xml:space="preserve">quarantacinque </w:t>
      </w:r>
      <w:r w:rsidRPr="00947EDF">
        <w:rPr>
          <w:rFonts w:ascii="Garamond" w:hAnsi="Garamond"/>
          <w:color w:val="000000" w:themeColor="text1"/>
          <w:sz w:val="28"/>
          <w:szCs w:val="28"/>
          <w:highlight w:val="yellow"/>
        </w:rPr>
        <w:t>giorni dalla data di entrata in vigore del presente decreto</w:t>
      </w:r>
      <w:r>
        <w:rPr>
          <w:rFonts w:ascii="Garamond" w:hAnsi="Garamond"/>
          <w:color w:val="000000" w:themeColor="text1"/>
          <w:sz w:val="28"/>
          <w:szCs w:val="28"/>
        </w:rPr>
        <w:t xml:space="preserve">, è predisposto un piano tecnico di attivazione e interoperabilità delle piattaforme e sono individuate misure appropriate e specifiche a tutela degli interessati, nonché modalità di accesso selettivo alle informazioni necessarie e adeguati tempi di conservazione dei </w:t>
      </w:r>
      <w:r>
        <w:rPr>
          <w:rFonts w:ascii="Garamond" w:hAnsi="Garamond"/>
          <w:sz w:val="28"/>
          <w:szCs w:val="28"/>
        </w:rPr>
        <w:t>dati. Con il medesimo decreto sono stabilite le modalità con le quali, attraverso specifiche convenzioni, società pubbliche, ovvero a controllo o a partecipazione pubblica, possono accedere al sistema informativo per la ricerca di personale.</w:t>
      </w:r>
    </w:p>
    <w:p w14:paraId="29D1396B"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4.</w:t>
      </w:r>
      <w:r>
        <w:rPr>
          <w:rFonts w:ascii="Garamond" w:hAnsi="Garamond"/>
          <w:sz w:val="28"/>
          <w:szCs w:val="28"/>
        </w:rPr>
        <w:t xml:space="preserve"> </w:t>
      </w:r>
      <w:r>
        <w:rPr>
          <w:rFonts w:ascii="Garamond" w:hAnsi="Garamond"/>
          <w:color w:val="000000" w:themeColor="text1"/>
          <w:sz w:val="28"/>
          <w:szCs w:val="28"/>
        </w:rPr>
        <w:t xml:space="preserve">Per la realizzazione delle finalità indicate ai commi che precedono, all’articolo 13, comma 2, del decreto legislativo 14 settembre 2015, n. 150, dopo la lettera d-bis) è aggiunta la seguente: ‹‹d-ter): </w:t>
      </w:r>
      <w:r>
        <w:rPr>
          <w:rFonts w:ascii="Garamond" w:hAnsi="Garamond"/>
          <w:sz w:val="28"/>
          <w:szCs w:val="28"/>
        </w:rPr>
        <w:t>Piattaforma digitale per l’inclusione sociale e lavorativa</w:t>
      </w:r>
      <w:r>
        <w:rPr>
          <w:rFonts w:ascii="Garamond" w:hAnsi="Garamond"/>
          <w:color w:val="000000" w:themeColor="text1"/>
          <w:sz w:val="28"/>
          <w:szCs w:val="28"/>
        </w:rPr>
        <w:t xml:space="preserve"> per la presa in </w:t>
      </w:r>
      <w:r>
        <w:rPr>
          <w:rFonts w:ascii="Garamond" w:hAnsi="Garamond"/>
          <w:color w:val="000000" w:themeColor="text1"/>
          <w:sz w:val="28"/>
          <w:szCs w:val="28"/>
        </w:rPr>
        <w:lastRenderedPageBreak/>
        <w:t>carico e la ricerca attiva, implementata attraverso il sistema di cooperazione applicativa con i sistemi informativi regionali del lavoro.».</w:t>
      </w:r>
    </w:p>
    <w:p w14:paraId="5A9480A2" w14:textId="77777777" w:rsidR="00CC7A66" w:rsidRDefault="00CC7A66" w:rsidP="00CC7A66">
      <w:pPr>
        <w:spacing w:line="360" w:lineRule="auto"/>
        <w:jc w:val="both"/>
        <w:rPr>
          <w:rFonts w:ascii="Garamond" w:hAnsi="Garamond"/>
          <w:sz w:val="28"/>
          <w:szCs w:val="28"/>
        </w:rPr>
      </w:pPr>
    </w:p>
    <w:p w14:paraId="0E179AA0"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Articolo 6</w:t>
      </w:r>
    </w:p>
    <w:p w14:paraId="3A93A273"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(Percorso personalizzato di inclusione sociale e lavorativa)</w:t>
      </w:r>
    </w:p>
    <w:p w14:paraId="4CCBE3B4" w14:textId="77777777" w:rsidR="00CC7A66" w:rsidRDefault="00CC7A66" w:rsidP="00CC7A66">
      <w:pPr>
        <w:spacing w:line="360" w:lineRule="auto"/>
        <w:jc w:val="center"/>
        <w:rPr>
          <w:rFonts w:ascii="Garamond" w:hAnsi="Garamond"/>
          <w:b/>
          <w:bCs/>
          <w:sz w:val="28"/>
          <w:szCs w:val="28"/>
        </w:rPr>
      </w:pPr>
    </w:p>
    <w:p w14:paraId="44EB46A2" w14:textId="77777777" w:rsidR="00CC7A66"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aramond" w:eastAsia="Times New Roman" w:hAnsi="Garamond" w:cs="Courier New"/>
          <w:color w:val="19191A"/>
          <w:sz w:val="28"/>
          <w:szCs w:val="28"/>
          <w:lang w:eastAsia="it-IT"/>
        </w:rPr>
      </w:pPr>
      <w:r>
        <w:rPr>
          <w:rFonts w:ascii="Garamond" w:hAnsi="Garamond"/>
          <w:b/>
          <w:bCs/>
          <w:sz w:val="28"/>
          <w:szCs w:val="28"/>
        </w:rPr>
        <w:t>1.</w:t>
      </w:r>
      <w:r>
        <w:rPr>
          <w:rFonts w:ascii="Garamond" w:hAnsi="Garamond"/>
          <w:sz w:val="28"/>
          <w:szCs w:val="28"/>
        </w:rPr>
        <w:t xml:space="preserve"> I nuclei familiari beneficiari dell’Assegno di inclusione, una volta sottoscritto il patto di attivazione digitale, sono tenuti ad aderire ad un percorso personalizzato di inclusione sociale o lavorativa. Il percorso viene definito nell’ambito di uno o più progetti finalizzati a identificare i bisogni del nucleo familiare nel suo complesso e dei singoli componenti.</w:t>
      </w:r>
      <w:r>
        <w:rPr>
          <w:rFonts w:ascii="Garamond" w:eastAsia="Times New Roman" w:hAnsi="Garamond" w:cs="Courier New"/>
          <w:color w:val="19191A"/>
          <w:sz w:val="28"/>
          <w:szCs w:val="28"/>
          <w:lang w:eastAsia="it-IT"/>
        </w:rPr>
        <w:t xml:space="preserve"> </w:t>
      </w:r>
    </w:p>
    <w:p w14:paraId="11019151" w14:textId="77777777" w:rsidR="00CC7A66" w:rsidRDefault="00CC7A66" w:rsidP="00CC7A66">
      <w:pPr>
        <w:spacing w:line="360" w:lineRule="auto"/>
        <w:jc w:val="both"/>
        <w:rPr>
          <w:rFonts w:ascii="Garamond" w:eastAsia="Times New Roman" w:hAnsi="Garamond" w:cs="Courier New"/>
          <w:color w:val="19191A"/>
          <w:sz w:val="28"/>
          <w:szCs w:val="28"/>
          <w:lang w:eastAsia="it-IT"/>
        </w:rPr>
      </w:pPr>
      <w:r>
        <w:rPr>
          <w:rFonts w:ascii="Garamond" w:eastAsia="Times New Roman" w:hAnsi="Garamond" w:cs="Courier New"/>
          <w:b/>
          <w:bCs/>
          <w:color w:val="19191A"/>
          <w:sz w:val="28"/>
          <w:szCs w:val="28"/>
          <w:lang w:eastAsia="it-IT"/>
        </w:rPr>
        <w:t>2.</w:t>
      </w:r>
      <w:r>
        <w:rPr>
          <w:rFonts w:ascii="Garamond" w:eastAsia="Times New Roman" w:hAnsi="Garamond" w:cs="Courier New"/>
          <w:color w:val="19191A"/>
          <w:sz w:val="28"/>
          <w:szCs w:val="28"/>
          <w:lang w:eastAsia="it-IT"/>
        </w:rPr>
        <w:t xml:space="preserve"> La valutazione multidimensionale di cui all’articolo 4, comma 5, primo periodo, è effettuata da operatori del servizio sociale competente del comune o dell’Ambito territoriale sociale. Ove necessario, la valutazione multidimensionale è svolta attraverso una equipe multidisciplinare definita dal servizio sociale coinvolgendo operatori afferenti alla rete dei servizi territoriali, con particolare riferimento ai servizi per l’impiego, la formazione, le politiche abitative, la tutela della salute e l’istruzione.</w:t>
      </w:r>
    </w:p>
    <w:p w14:paraId="04308973" w14:textId="77777777" w:rsidR="00CC7A66" w:rsidRDefault="00CC7A66" w:rsidP="00C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aramond" w:eastAsia="Times New Roman" w:hAnsi="Garamond" w:cs="Courier New"/>
          <w:color w:val="19191A"/>
          <w:sz w:val="28"/>
          <w:szCs w:val="28"/>
          <w:lang w:eastAsia="it-IT"/>
        </w:rPr>
      </w:pPr>
      <w:r>
        <w:rPr>
          <w:rFonts w:ascii="Garamond" w:eastAsia="Times New Roman" w:hAnsi="Garamond" w:cs="Courier New"/>
          <w:b/>
          <w:bCs/>
          <w:color w:val="19191A"/>
          <w:sz w:val="28"/>
          <w:szCs w:val="28"/>
          <w:lang w:eastAsia="it-IT"/>
        </w:rPr>
        <w:t xml:space="preserve">3. </w:t>
      </w:r>
      <w:r>
        <w:rPr>
          <w:rFonts w:ascii="Garamond" w:eastAsia="Times New Roman" w:hAnsi="Garamond" w:cs="Courier New"/>
          <w:color w:val="19191A"/>
          <w:sz w:val="28"/>
          <w:szCs w:val="28"/>
          <w:lang w:eastAsia="it-IT"/>
        </w:rPr>
        <w:t>Nei casi di cui all’articolo 4, comma 5, secondo periodo, viene sottoscritto un patto di servizio personalizzato</w:t>
      </w:r>
      <w:r>
        <w:rPr>
          <w:rFonts w:ascii="Garamond" w:hAnsi="Garamond"/>
          <w:sz w:val="28"/>
          <w:szCs w:val="28"/>
        </w:rPr>
        <w:t xml:space="preserve"> di cui all’articolo 20 del decreto legislativo 14 settembre 2015, n. 150. Il patto di servizio personalizzato può essere coordinato con i percorsi formativi</w:t>
      </w:r>
      <w:r>
        <w:t xml:space="preserve"> </w:t>
      </w:r>
      <w:r>
        <w:rPr>
          <w:rFonts w:ascii="Garamond" w:hAnsi="Garamond"/>
          <w:sz w:val="28"/>
          <w:szCs w:val="28"/>
        </w:rPr>
        <w:t xml:space="preserve">previsti dal Programma Nazionale per la Garanzia Occupabilità dei Lavoratori (GOL), di cui alla Missione M5, componente C1, del Piano nazionale per la ripresa e resilienza. </w:t>
      </w:r>
    </w:p>
    <w:p w14:paraId="5515BD05" w14:textId="27CA307F" w:rsidR="00CC7A66" w:rsidRPr="00CF0CF4" w:rsidRDefault="00CC7A66" w:rsidP="00CC7A66">
      <w:pPr>
        <w:spacing w:line="360" w:lineRule="auto"/>
        <w:jc w:val="both"/>
        <w:rPr>
          <w:rFonts w:ascii="Garamond" w:hAnsi="Garamond"/>
          <w:sz w:val="28"/>
          <w:szCs w:val="28"/>
        </w:rPr>
      </w:pPr>
      <w:r w:rsidRPr="00CF0CF4">
        <w:rPr>
          <w:rFonts w:ascii="Garamond" w:hAnsi="Garamond"/>
          <w:b/>
          <w:bCs/>
          <w:sz w:val="28"/>
          <w:szCs w:val="28"/>
        </w:rPr>
        <w:t>4.</w:t>
      </w:r>
      <w:r w:rsidRPr="00CF0CF4">
        <w:rPr>
          <w:rFonts w:ascii="Garamond" w:hAnsi="Garamond"/>
          <w:sz w:val="28"/>
          <w:szCs w:val="28"/>
        </w:rPr>
        <w:t xml:space="preserve"> Sono tenuti all’obbligo di adesione e alla partecipazione attiva a tutte le attività formative, di lavoro, nonché alle misure di politica attiva, comunque denominate, individuate nel progetto di inclusione sociale e lavorativa di cui al presente articolo, i componenti del nucleo familiare, maggiorenni, che esercitano la </w:t>
      </w:r>
      <w:r w:rsidR="00CF0CF4" w:rsidRPr="00CF0CF4">
        <w:rPr>
          <w:rFonts w:ascii="Garamond" w:hAnsi="Garamond"/>
          <w:sz w:val="28"/>
          <w:szCs w:val="28"/>
        </w:rPr>
        <w:t>responsabilità</w:t>
      </w:r>
      <w:r w:rsidRPr="00CF0CF4">
        <w:rPr>
          <w:rFonts w:ascii="Garamond" w:hAnsi="Garamond"/>
          <w:sz w:val="28"/>
          <w:szCs w:val="28"/>
        </w:rPr>
        <w:t xml:space="preserve"> genitoriale, che abbiano assolto il diritto dovere all’istruzione e formazione ai sensi del decreto legislativo 15 aprile 2005, n. 76 o che ne siano prosciolti, non già occupati e non frequentanti un regolare corso di studi, e che non abbiano carichi di cura come indicati al comma 5. </w:t>
      </w:r>
    </w:p>
    <w:p w14:paraId="3E014428" w14:textId="58E69C30" w:rsidR="00CC7A66" w:rsidRDefault="00CC7A66" w:rsidP="00CC7A66">
      <w:pPr>
        <w:spacing w:line="360" w:lineRule="auto"/>
        <w:jc w:val="both"/>
        <w:rPr>
          <w:rFonts w:ascii="Garamond" w:hAnsi="Garamond"/>
          <w:sz w:val="28"/>
          <w:szCs w:val="28"/>
        </w:rPr>
      </w:pPr>
      <w:r w:rsidRPr="00066953">
        <w:rPr>
          <w:rFonts w:ascii="Garamond" w:hAnsi="Garamond"/>
          <w:b/>
          <w:bCs/>
          <w:sz w:val="28"/>
          <w:szCs w:val="28"/>
        </w:rPr>
        <w:lastRenderedPageBreak/>
        <w:t>5</w:t>
      </w:r>
      <w:r w:rsidRPr="00066953">
        <w:rPr>
          <w:rFonts w:ascii="Garamond" w:hAnsi="Garamond"/>
          <w:sz w:val="28"/>
          <w:szCs w:val="28"/>
        </w:rPr>
        <w:t xml:space="preserve">. I componenti con disabilità o di età pari o superiore a 60 anni possono comunque richiedere l’adesione </w:t>
      </w:r>
      <w:r w:rsidRPr="00066953">
        <w:rPr>
          <w:rFonts w:ascii="Garamond" w:hAnsi="Garamond"/>
          <w:color w:val="000000" w:themeColor="text1"/>
          <w:sz w:val="28"/>
          <w:szCs w:val="28"/>
        </w:rPr>
        <w:t xml:space="preserve">volontaria a un percorso personalizzato di accompagnamento all’inserimento lavorativo e all’inclusione sociale. Salvo quanto previsto dal precedente periodo, sono esclusi dagli obblighi di cui al comma 4: a) i beneficiari dell’Assegno di inclusione titolari di pensione diretta o comunque di </w:t>
      </w:r>
      <w:bookmarkStart w:id="11" w:name="_Hlk132802871"/>
      <w:r w:rsidRPr="00066953">
        <w:rPr>
          <w:rFonts w:ascii="Garamond" w:hAnsi="Garamond"/>
          <w:color w:val="000000" w:themeColor="text1"/>
          <w:sz w:val="28"/>
          <w:szCs w:val="28"/>
        </w:rPr>
        <w:t>età pari o superiore a 60 anni</w:t>
      </w:r>
      <w:bookmarkEnd w:id="11"/>
      <w:r w:rsidRPr="00066953">
        <w:rPr>
          <w:rFonts w:ascii="Garamond" w:hAnsi="Garamond"/>
          <w:color w:val="000000" w:themeColor="text1"/>
          <w:sz w:val="28"/>
          <w:szCs w:val="28"/>
        </w:rPr>
        <w:t>; b) i componenti con disabilità, ai sensi della legge 12 marzo 1999, n. 68, fatta salva ogni iniziativa di collocamento mirato; c) i componenti affetti da patologie oncologiche;</w:t>
      </w:r>
      <w:r w:rsidRPr="00066953">
        <w:rPr>
          <w:rFonts w:ascii="Garamond" w:hAnsi="Garamond"/>
          <w:sz w:val="28"/>
          <w:szCs w:val="28"/>
        </w:rPr>
        <w:t xml:space="preserve"> d) i componenti con carichi di cura, valutati con riferimento alla presenza di soggetti minori di tre anni di età, di tre o più figli minori di età, ovvero di componenti il nucleo familiare con disabilità grave o non autosufficienza come indicati nell’allegato 3 del decreto del Presidente del Consiglio dei Ministri n. 159 del 2013.</w:t>
      </w:r>
      <w:r>
        <w:rPr>
          <w:rFonts w:ascii="Garamond" w:hAnsi="Garamond"/>
          <w:sz w:val="28"/>
          <w:szCs w:val="28"/>
        </w:rPr>
        <w:t xml:space="preserve"> </w:t>
      </w:r>
    </w:p>
    <w:p w14:paraId="51A0761E" w14:textId="77777777" w:rsidR="00CC7A66" w:rsidRDefault="00CC7A66" w:rsidP="00CC7A66">
      <w:pPr>
        <w:spacing w:line="360" w:lineRule="auto"/>
        <w:jc w:val="both"/>
        <w:rPr>
          <w:rFonts w:ascii="Garamond" w:hAnsi="Garamond"/>
          <w:sz w:val="28"/>
          <w:szCs w:val="28"/>
        </w:rPr>
      </w:pPr>
      <w:r w:rsidRPr="00006767">
        <w:rPr>
          <w:rFonts w:ascii="Garamond" w:hAnsi="Garamond"/>
          <w:b/>
          <w:bCs/>
          <w:sz w:val="28"/>
          <w:szCs w:val="28"/>
        </w:rPr>
        <w:t>6</w:t>
      </w:r>
      <w:r w:rsidRPr="00006767">
        <w:rPr>
          <w:rFonts w:ascii="Garamond" w:hAnsi="Garamond"/>
          <w:sz w:val="28"/>
          <w:szCs w:val="28"/>
        </w:rPr>
        <w:t xml:space="preserve">. </w:t>
      </w:r>
      <w:r>
        <w:rPr>
          <w:rFonts w:ascii="Garamond" w:hAnsi="Garamond"/>
          <w:sz w:val="28"/>
          <w:szCs w:val="28"/>
        </w:rPr>
        <w:t xml:space="preserve">I servizi territoriali operano in stretto raccordo con gli enti del Terzo settore, di cui alla </w:t>
      </w:r>
      <w:r w:rsidRPr="00F1297F">
        <w:rPr>
          <w:rFonts w:ascii="Garamond" w:hAnsi="Garamond"/>
          <w:sz w:val="28"/>
          <w:szCs w:val="28"/>
        </w:rPr>
        <w:t>legge 6 giugno 2016, n. 106</w:t>
      </w:r>
      <w:r>
        <w:rPr>
          <w:rFonts w:ascii="Garamond" w:hAnsi="Garamond"/>
          <w:sz w:val="28"/>
          <w:szCs w:val="28"/>
        </w:rPr>
        <w:t>. L’attività di tali enti è riconosciuta, agevolata e valorizzata da parte dei competenti servizi. Sulla base di specifici accordi di reciproco riconoscimento a livello comunale o di Ambito territoriale sociale, gli operatori del servizio sociale e delle equipe multidisciplinari includono nella progettazione personalizzata, ove opportuno, attività svolte dagli enti del Terzo settore o presso i medesimi.</w:t>
      </w:r>
    </w:p>
    <w:p w14:paraId="13E03099" w14:textId="77777777" w:rsidR="00CC7A66" w:rsidRDefault="00CC7A66" w:rsidP="00CC7A66">
      <w:pPr>
        <w:spacing w:line="360" w:lineRule="auto"/>
        <w:jc w:val="both"/>
        <w:rPr>
          <w:rFonts w:ascii="Garamond" w:hAnsi="Garamond"/>
          <w:sz w:val="28"/>
          <w:szCs w:val="28"/>
        </w:rPr>
      </w:pPr>
      <w:r w:rsidRPr="00006767">
        <w:rPr>
          <w:rFonts w:ascii="Garamond" w:hAnsi="Garamond"/>
          <w:b/>
          <w:bCs/>
          <w:sz w:val="28"/>
          <w:szCs w:val="28"/>
        </w:rPr>
        <w:t>7.</w:t>
      </w:r>
      <w:r>
        <w:rPr>
          <w:rFonts w:ascii="Garamond" w:hAnsi="Garamond"/>
          <w:sz w:val="28"/>
          <w:szCs w:val="28"/>
        </w:rPr>
        <w:t xml:space="preserve"> Le regioni e le province autonome di Trento e Bolzano possono stabilire che la sottoscrizione del patto di servizio personalizzato, e la relativa presa in carico del beneficiario dell’Assegno di inclusione attivabile al lavoro, sia effettuata presso i soggetti accreditati ai servizi per il lavoro, mediante il sistema informativo di cui all’articolo 5. </w:t>
      </w:r>
    </w:p>
    <w:p w14:paraId="1AB50CF0" w14:textId="77777777" w:rsidR="00CC7A66" w:rsidRDefault="00CC7A66" w:rsidP="00CC7A66">
      <w:pPr>
        <w:spacing w:line="360" w:lineRule="auto"/>
        <w:jc w:val="both"/>
        <w:rPr>
          <w:rFonts w:ascii="Garamond" w:hAnsi="Garamond"/>
          <w:sz w:val="28"/>
          <w:szCs w:val="28"/>
        </w:rPr>
      </w:pPr>
      <w:r w:rsidRPr="00006767">
        <w:rPr>
          <w:rFonts w:ascii="Garamond" w:hAnsi="Garamond"/>
          <w:b/>
          <w:bCs/>
          <w:sz w:val="28"/>
          <w:szCs w:val="28"/>
        </w:rPr>
        <w:t>8.</w:t>
      </w:r>
      <w:r>
        <w:rPr>
          <w:rFonts w:ascii="Garamond" w:hAnsi="Garamond"/>
          <w:sz w:val="28"/>
          <w:szCs w:val="28"/>
        </w:rPr>
        <w:t xml:space="preserve"> I servizi per la definizione dei percorsi personalizzati e i sostegni in essi previsti costituiscono livelli essenziali delle prestazioni nei limiti delle risorse disponibili a legislazione vigente.</w:t>
      </w:r>
    </w:p>
    <w:p w14:paraId="2EBE253C" w14:textId="77777777" w:rsidR="00CC7A66" w:rsidRDefault="00CC7A66" w:rsidP="00CC7A66">
      <w:pPr>
        <w:spacing w:line="360" w:lineRule="auto"/>
        <w:jc w:val="both"/>
        <w:rPr>
          <w:rFonts w:ascii="Garamond" w:hAnsi="Garamond"/>
          <w:sz w:val="28"/>
          <w:szCs w:val="28"/>
        </w:rPr>
      </w:pPr>
      <w:r w:rsidRPr="00006767">
        <w:rPr>
          <w:rFonts w:ascii="Garamond" w:hAnsi="Garamond"/>
          <w:b/>
          <w:bCs/>
          <w:sz w:val="28"/>
          <w:szCs w:val="28"/>
        </w:rPr>
        <w:t>9.</w:t>
      </w:r>
      <w:r>
        <w:rPr>
          <w:rFonts w:ascii="Garamond" w:hAnsi="Garamond"/>
          <w:sz w:val="28"/>
          <w:szCs w:val="28"/>
        </w:rPr>
        <w:t xml:space="preserve"> Una quota del Fondo per la lotta alla povertà e all’esclusione sociale, di cui all’articolo 1, comma 386, della legge 28 dicembre 2015, n. 208, attribuita agli ambiti territoriali sociali delle Regioni, concorre al potenziamento degli interventi e dei servizi, di cui all’articolo 7 del decreto legislativo 15 settembre 2017, n. 147, riferibili, a decorrere dalla data di istituzione dell’Assegno di inclusione, anche ai beneficiari </w:t>
      </w:r>
      <w:r>
        <w:rPr>
          <w:rFonts w:ascii="Garamond" w:hAnsi="Garamond"/>
          <w:color w:val="000000" w:themeColor="text1"/>
          <w:sz w:val="28"/>
          <w:szCs w:val="28"/>
        </w:rPr>
        <w:t>di tale misura</w:t>
      </w:r>
      <w:r>
        <w:rPr>
          <w:rFonts w:ascii="Garamond" w:hAnsi="Garamond"/>
          <w:sz w:val="28"/>
          <w:szCs w:val="28"/>
        </w:rPr>
        <w:t xml:space="preserve">. A tale fine, è destinata una quota del </w:t>
      </w:r>
      <w:proofErr w:type="gramStart"/>
      <w:r>
        <w:rPr>
          <w:rFonts w:ascii="Garamond" w:hAnsi="Garamond"/>
          <w:sz w:val="28"/>
          <w:szCs w:val="28"/>
        </w:rPr>
        <w:t>predetto</w:t>
      </w:r>
      <w:proofErr w:type="gramEnd"/>
      <w:r>
        <w:rPr>
          <w:rFonts w:ascii="Garamond" w:hAnsi="Garamond"/>
          <w:sz w:val="28"/>
          <w:szCs w:val="28"/>
        </w:rPr>
        <w:t xml:space="preserve"> Fondo,</w:t>
      </w:r>
      <w:r>
        <w:rPr>
          <w:rFonts w:ascii="Garamond" w:hAnsi="Garamond"/>
          <w:color w:val="FF0000"/>
          <w:sz w:val="28"/>
          <w:szCs w:val="28"/>
        </w:rPr>
        <w:t xml:space="preserve"> </w:t>
      </w:r>
      <w:r>
        <w:rPr>
          <w:rFonts w:ascii="Garamond" w:hAnsi="Garamond"/>
          <w:sz w:val="28"/>
          <w:szCs w:val="28"/>
        </w:rPr>
        <w:t xml:space="preserve">pari a 619 milioni di euro per l’anno 2023, a 614 </w:t>
      </w:r>
      <w:r>
        <w:rPr>
          <w:rFonts w:ascii="Garamond" w:hAnsi="Garamond"/>
          <w:sz w:val="28"/>
          <w:szCs w:val="28"/>
        </w:rPr>
        <w:lastRenderedPageBreak/>
        <w:t>milioni di euro per il 2024 e pari a 617 milioni a partire dal 2025, inclusivi delle risorse riservate al contributo assistenti sociali già disciplinato dall’articolo 1, comma 797 e seguenti, della legge n. 178 del 30 dicembre 2020.</w:t>
      </w:r>
    </w:p>
    <w:p w14:paraId="4FA744AA" w14:textId="760177BC" w:rsidR="00CC7A66" w:rsidRDefault="00CC7A66" w:rsidP="00CC7A66">
      <w:pPr>
        <w:spacing w:line="360" w:lineRule="auto"/>
        <w:jc w:val="both"/>
        <w:rPr>
          <w:rFonts w:ascii="Garamond" w:hAnsi="Garamond"/>
          <w:sz w:val="28"/>
          <w:szCs w:val="28"/>
        </w:rPr>
      </w:pPr>
      <w:r w:rsidRPr="009F6C85">
        <w:rPr>
          <w:rFonts w:ascii="Garamond" w:hAnsi="Garamond"/>
          <w:b/>
          <w:bCs/>
          <w:sz w:val="28"/>
          <w:szCs w:val="28"/>
        </w:rPr>
        <w:t>10.</w:t>
      </w:r>
      <w:r>
        <w:rPr>
          <w:rFonts w:ascii="Garamond" w:hAnsi="Garamond"/>
          <w:sz w:val="28"/>
          <w:szCs w:val="28"/>
        </w:rPr>
        <w:t xml:space="preserve"> Per le finalità di cui al comma </w:t>
      </w:r>
      <w:r w:rsidR="009F6C85">
        <w:rPr>
          <w:rFonts w:ascii="Garamond" w:hAnsi="Garamond"/>
          <w:sz w:val="28"/>
          <w:szCs w:val="28"/>
        </w:rPr>
        <w:t>9</w:t>
      </w:r>
      <w:r>
        <w:rPr>
          <w:rFonts w:ascii="Garamond" w:hAnsi="Garamond"/>
          <w:sz w:val="28"/>
          <w:szCs w:val="28"/>
        </w:rPr>
        <w:t>, con decreto del Ministro del lavoro e delle politiche sociali, di concerto con il Ministro dell’economia e delle finanze, previa intesa in sede di Conferenza unificata di cui all’articolo 8 del decreto legislativo 28 agosto 1997, n. 281, si definiscono i criteri di riparto del relativo Fondo e si approvano le linee guida per la costruzione di Reti di servizi: applicazione all’Assegno di inclusione. Con il medesimo decreto sono definite, altresì, le modalità di rendicontazione e di monitoraggio delle risorse trasferite. Al fine di subordinare l’erogazione delle risorse all’effettivo utilizzo di quelle precedentemente trasferite, all’articolo 89, comma 1, primo periodo, del decreto-legge 19 maggio 2020, n. 34, convertito con modificazioni dalla legge 17 luglio 2020, n. 77, dopo le parole “n. 285,” sono aggiunte le seguenti: “nonché, a decorrere dall’anno 2024, su base regionale, del Fondo per la lotta alla povertà e all’esclusione sociale, di cui all’articolo 1, comma 386, della legge 28 dicembre 2015, n. 208,”.</w:t>
      </w:r>
    </w:p>
    <w:p w14:paraId="5F020DBD" w14:textId="77777777" w:rsidR="00CC7A66" w:rsidRDefault="00CC7A66" w:rsidP="00CC7A66">
      <w:pPr>
        <w:spacing w:line="360" w:lineRule="auto"/>
        <w:jc w:val="both"/>
        <w:rPr>
          <w:rFonts w:ascii="Garamond" w:hAnsi="Garamond"/>
          <w:strike/>
          <w:sz w:val="28"/>
          <w:szCs w:val="28"/>
        </w:rPr>
      </w:pPr>
    </w:p>
    <w:p w14:paraId="6CD5FFA6"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Articolo 7</w:t>
      </w:r>
    </w:p>
    <w:p w14:paraId="68BD6409"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(Controlli)</w:t>
      </w:r>
    </w:p>
    <w:p w14:paraId="44B39A4A" w14:textId="77777777" w:rsidR="00CC7A66" w:rsidRDefault="00CC7A66" w:rsidP="00CC7A66">
      <w:pPr>
        <w:spacing w:line="360" w:lineRule="auto"/>
        <w:jc w:val="center"/>
        <w:rPr>
          <w:rFonts w:ascii="Garamond" w:hAnsi="Garamond"/>
          <w:b/>
          <w:bCs/>
          <w:sz w:val="28"/>
          <w:szCs w:val="28"/>
        </w:rPr>
      </w:pPr>
    </w:p>
    <w:p w14:paraId="3932EDBD"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1</w:t>
      </w:r>
      <w:r>
        <w:rPr>
          <w:rFonts w:ascii="Garamond" w:hAnsi="Garamond"/>
          <w:sz w:val="28"/>
          <w:szCs w:val="28"/>
        </w:rPr>
        <w:t>. I controlli ispettivi sull’Assegno di inclusione sono svolti dal personale ispettivo dell’Ispettorato Nazionale del Lavoro e dell’INPS e dal Comando Carabinieri per la tutela del lavoro. L’Ispettorato Nazionale del Lavoro può altresì avvalersi, a tal fine e previa stipula di apposite convenzioni, della Guardia di finanza.</w:t>
      </w:r>
    </w:p>
    <w:p w14:paraId="71D731DE" w14:textId="77777777" w:rsidR="00CC7A66" w:rsidRDefault="00CC7A66" w:rsidP="00CC7A66">
      <w:pPr>
        <w:autoSpaceDE w:val="0"/>
        <w:autoSpaceDN w:val="0"/>
        <w:adjustRightInd w:val="0"/>
        <w:spacing w:line="360" w:lineRule="auto"/>
        <w:jc w:val="both"/>
        <w:rPr>
          <w:rFonts w:ascii="Garamond" w:hAnsi="Garamond" w:cs="ñ&amp;@‘˛"/>
          <w:sz w:val="28"/>
          <w:szCs w:val="28"/>
        </w:rPr>
      </w:pPr>
      <w:r>
        <w:rPr>
          <w:rFonts w:ascii="Garamond" w:hAnsi="Garamond"/>
          <w:b/>
          <w:bCs/>
          <w:sz w:val="28"/>
          <w:szCs w:val="28"/>
        </w:rPr>
        <w:t>2</w:t>
      </w:r>
      <w:r>
        <w:rPr>
          <w:rFonts w:ascii="Garamond" w:hAnsi="Garamond"/>
          <w:sz w:val="28"/>
          <w:szCs w:val="28"/>
        </w:rPr>
        <w:t xml:space="preserve">. Al fine di </w:t>
      </w:r>
      <w:r>
        <w:rPr>
          <w:rFonts w:ascii="Garamond" w:hAnsi="Garamond" w:cs="ñ&amp;@‘˛"/>
          <w:sz w:val="28"/>
          <w:szCs w:val="28"/>
        </w:rPr>
        <w:t xml:space="preserve">consentire un efficace svolgimento dell’attività di vigilanza sulla sussistenza di circostanze che comportano la decadenza dal beneficio, nonché su altri fenomeni di violazione in materia di lavoro e legislazione sociale, il personale ispettivo dell’Ispettorato Nazionale del Lavoro ha accesso a tutte le informazioni e le banche dati, sia in forma analitica che aggregata, trattate dall’INPS, già a disposizione del personale ispettivo dipendente dal medesimo Istituto e, in ogni caso, alle informazioni e alle banche dati </w:t>
      </w:r>
      <w:r>
        <w:rPr>
          <w:rFonts w:ascii="Garamond" w:hAnsi="Garamond" w:cs="ñ&amp;@‘˛"/>
          <w:sz w:val="28"/>
          <w:szCs w:val="28"/>
        </w:rPr>
        <w:lastRenderedPageBreak/>
        <w:t xml:space="preserve">contenenti informazioni collegate ai requisiti e alle condizioni per accedere e conservare il beneficio. </w:t>
      </w:r>
    </w:p>
    <w:p w14:paraId="67A0F30E" w14:textId="77777777" w:rsidR="00CC7A66" w:rsidRDefault="00CC7A66" w:rsidP="00CC7A66">
      <w:pPr>
        <w:autoSpaceDE w:val="0"/>
        <w:autoSpaceDN w:val="0"/>
        <w:adjustRightInd w:val="0"/>
        <w:spacing w:line="360" w:lineRule="auto"/>
        <w:jc w:val="both"/>
        <w:rPr>
          <w:rFonts w:ascii="Garamond" w:hAnsi="Garamond" w:cs="ñ&amp;@‘˛"/>
          <w:sz w:val="28"/>
          <w:szCs w:val="28"/>
        </w:rPr>
      </w:pPr>
      <w:r>
        <w:rPr>
          <w:rFonts w:ascii="Garamond" w:hAnsi="Garamond" w:cs="ñ&amp;@‘˛"/>
          <w:b/>
          <w:bCs/>
          <w:sz w:val="28"/>
          <w:szCs w:val="28"/>
        </w:rPr>
        <w:t>3.</w:t>
      </w:r>
      <w:r>
        <w:rPr>
          <w:rFonts w:ascii="Garamond" w:hAnsi="Garamond" w:cs="ñ&amp;@‘˛"/>
          <w:sz w:val="28"/>
          <w:szCs w:val="28"/>
        </w:rPr>
        <w:t xml:space="preserve"> Con decreto del Ministro del lavoro e delle politiche sociali, da adottare entro sessanta giorni dalla data di entrata in vigore della legge di conversione del presente decreto, sentiti l’INL, l’INPS e il Garante per la protezione dei dati personali, sono individuati le categorie di dati, le modalità di accesso, da effettuare anche mediante cooperazione applicativa, le misure a tutela degli interessati e i tempi di conservazione dei dati.</w:t>
      </w:r>
    </w:p>
    <w:p w14:paraId="24993F06" w14:textId="77777777" w:rsidR="00CC7A66" w:rsidRDefault="00CC7A66" w:rsidP="00CC7A66">
      <w:pPr>
        <w:autoSpaceDE w:val="0"/>
        <w:autoSpaceDN w:val="0"/>
        <w:adjustRightInd w:val="0"/>
        <w:spacing w:line="360" w:lineRule="auto"/>
        <w:jc w:val="both"/>
        <w:rPr>
          <w:rFonts w:ascii="Garamond" w:hAnsi="Garamond" w:cs="ñ&amp;@‘˛"/>
          <w:sz w:val="28"/>
          <w:szCs w:val="28"/>
        </w:rPr>
      </w:pPr>
      <w:r>
        <w:rPr>
          <w:rFonts w:ascii="Garamond" w:hAnsi="Garamond" w:cs="ñ&amp;@‘˛"/>
          <w:b/>
          <w:bCs/>
          <w:sz w:val="28"/>
          <w:szCs w:val="28"/>
        </w:rPr>
        <w:t>4.</w:t>
      </w:r>
      <w:r>
        <w:rPr>
          <w:rFonts w:ascii="Garamond" w:hAnsi="Garamond" w:cs="ñ&amp;@‘˛"/>
          <w:sz w:val="28"/>
          <w:szCs w:val="28"/>
        </w:rPr>
        <w:t xml:space="preserve"> Al fine di rafforzare l’attività di contrasto al lavoro irregolare nei confronti dei beneficiari dell’Assegno di inclusione, che svolgono attività lavorativa in violazione delle disposizioni legislative vigenti, il Ministero del lavoro e delle politiche sociali elabora, con proprio decreto, sentito l’INL, un piano triennale di contrasto all’irregolare percezione dell’Assegno di inclusione, contenente le misure di contrasto e la strategia dell’attività ispettiva, i criteri per il monitoraggio dei suoi esiti, gli obiettivi annuali da conseguire, nonché le modalità di collaborazione con le parti sociali e con le amministrazioni territoriali.</w:t>
      </w:r>
    </w:p>
    <w:p w14:paraId="261381FA" w14:textId="77777777" w:rsidR="00CC7A66" w:rsidRDefault="00CC7A66" w:rsidP="00CC7A66">
      <w:pPr>
        <w:autoSpaceDE w:val="0"/>
        <w:autoSpaceDN w:val="0"/>
        <w:adjustRightInd w:val="0"/>
        <w:spacing w:line="360" w:lineRule="auto"/>
        <w:jc w:val="both"/>
        <w:rPr>
          <w:rFonts w:ascii="Garamond" w:hAnsi="Garamond" w:cs="ñ&amp;@‘˛"/>
          <w:sz w:val="28"/>
          <w:szCs w:val="28"/>
        </w:rPr>
      </w:pPr>
    </w:p>
    <w:p w14:paraId="556E2185"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Articolo 8</w:t>
      </w:r>
    </w:p>
    <w:p w14:paraId="7D08D304" w14:textId="77777777" w:rsidR="00CC7A66" w:rsidRDefault="00CC7A66" w:rsidP="00CC7A66">
      <w:pPr>
        <w:autoSpaceDE w:val="0"/>
        <w:autoSpaceDN w:val="0"/>
        <w:adjustRightInd w:val="0"/>
        <w:spacing w:line="360" w:lineRule="auto"/>
        <w:jc w:val="center"/>
        <w:rPr>
          <w:rFonts w:ascii="Garamond" w:hAnsi="Garamond" w:cstheme="minorHAnsi"/>
          <w:b/>
          <w:bCs/>
          <w:color w:val="000000"/>
          <w:sz w:val="28"/>
          <w:szCs w:val="28"/>
        </w:rPr>
      </w:pPr>
      <w:r>
        <w:rPr>
          <w:rFonts w:ascii="Garamond" w:hAnsi="Garamond" w:cstheme="minorHAnsi"/>
          <w:b/>
          <w:bCs/>
          <w:color w:val="000000"/>
          <w:sz w:val="28"/>
          <w:szCs w:val="28"/>
        </w:rPr>
        <w:t>(Sanzioni e responsabilità penale, contabile e disciplinare)</w:t>
      </w:r>
    </w:p>
    <w:p w14:paraId="56942947" w14:textId="77777777" w:rsidR="00CC7A66" w:rsidRDefault="00CC7A66" w:rsidP="00CC7A66">
      <w:pPr>
        <w:spacing w:line="360" w:lineRule="auto"/>
        <w:jc w:val="center"/>
        <w:rPr>
          <w:rFonts w:ascii="Garamond" w:hAnsi="Garamond"/>
          <w:sz w:val="28"/>
          <w:szCs w:val="28"/>
        </w:rPr>
      </w:pPr>
    </w:p>
    <w:p w14:paraId="0D006722"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bookmarkStart w:id="12" w:name="_Hlk129959609"/>
      <w:r>
        <w:rPr>
          <w:rFonts w:ascii="Garamond" w:hAnsi="Garamond" w:cs="ñ&amp;@‘˛"/>
          <w:b/>
          <w:bCs/>
          <w:color w:val="000000"/>
          <w:sz w:val="28"/>
          <w:szCs w:val="28"/>
        </w:rPr>
        <w:t>1.</w:t>
      </w:r>
      <w:r>
        <w:rPr>
          <w:rFonts w:ascii="Garamond" w:hAnsi="Garamond" w:cs="ñ&amp;@‘˛"/>
          <w:color w:val="000000"/>
          <w:sz w:val="28"/>
          <w:szCs w:val="28"/>
        </w:rPr>
        <w:t xml:space="preserve"> Salvo che il fatto costituisca più grave reato, chiunque, al fine di ottenere indebitamente </w:t>
      </w:r>
      <w:r>
        <w:rPr>
          <w:rFonts w:ascii="Garamond" w:hAnsi="Garamond" w:cs="ñ&amp;@‘˛"/>
          <w:color w:val="000000" w:themeColor="text1"/>
          <w:sz w:val="28"/>
          <w:szCs w:val="28"/>
        </w:rPr>
        <w:t xml:space="preserve">il beneficio economico di cui </w:t>
      </w:r>
      <w:r>
        <w:rPr>
          <w:rFonts w:ascii="Garamond" w:hAnsi="Garamond" w:cs="ñ&amp;@‘˛"/>
          <w:sz w:val="28"/>
          <w:szCs w:val="28"/>
        </w:rPr>
        <w:t>all’articolo 3, ovvero il beneficio economico di cui all’articolo 12, rende o utilizza dichiarazioni o doc</w:t>
      </w:r>
      <w:r>
        <w:rPr>
          <w:rFonts w:ascii="Garamond" w:hAnsi="Garamond" w:cs="ñ&amp;@‘˛"/>
          <w:color w:val="000000" w:themeColor="text1"/>
          <w:sz w:val="28"/>
          <w:szCs w:val="28"/>
        </w:rPr>
        <w:t xml:space="preserve">umenti falsi </w:t>
      </w:r>
      <w:r>
        <w:rPr>
          <w:rFonts w:ascii="Garamond" w:hAnsi="Garamond" w:cs="ñ&amp;@‘˛"/>
          <w:color w:val="000000"/>
          <w:sz w:val="28"/>
          <w:szCs w:val="28"/>
        </w:rPr>
        <w:t>o attestanti cose non vere, ovvero omette informazioni dovute, è punito con la reclusione da due a sei anni.</w:t>
      </w:r>
    </w:p>
    <w:bookmarkEnd w:id="12"/>
    <w:p w14:paraId="63812AC3" w14:textId="77777777" w:rsidR="00CC7A66" w:rsidRDefault="00CC7A66" w:rsidP="00CC7A66">
      <w:pPr>
        <w:autoSpaceDE w:val="0"/>
        <w:autoSpaceDN w:val="0"/>
        <w:adjustRightInd w:val="0"/>
        <w:spacing w:line="360" w:lineRule="auto"/>
        <w:jc w:val="both"/>
        <w:rPr>
          <w:rFonts w:ascii="Garamond" w:hAnsi="Garamond" w:cs="ñ&amp;@‘˛"/>
          <w:sz w:val="28"/>
          <w:szCs w:val="28"/>
        </w:rPr>
      </w:pPr>
      <w:r>
        <w:rPr>
          <w:rFonts w:ascii="Garamond" w:hAnsi="Garamond" w:cs="ñ&amp;@‘˛"/>
          <w:b/>
          <w:bCs/>
          <w:sz w:val="28"/>
          <w:szCs w:val="28"/>
        </w:rPr>
        <w:t>2</w:t>
      </w:r>
      <w:r>
        <w:rPr>
          <w:rFonts w:ascii="Garamond" w:hAnsi="Garamond" w:cs="ñ&amp;@‘˛"/>
          <w:sz w:val="28"/>
          <w:szCs w:val="28"/>
        </w:rPr>
        <w:t>. L’omessa comunicazione delle variazioni del reddito o del patrimonio, anche se provenienti da attività irregolari, nonché di altre informazioni dovute e rilevanti ai fini del mantenimento del beneficio indicato al comma 1, è punita con la reclusione da uno a tre anni.</w:t>
      </w:r>
    </w:p>
    <w:p w14:paraId="6D526982" w14:textId="77777777" w:rsidR="00CC7A66" w:rsidRDefault="00CC7A66" w:rsidP="00CC7A66">
      <w:pPr>
        <w:autoSpaceDE w:val="0"/>
        <w:autoSpaceDN w:val="0"/>
        <w:adjustRightInd w:val="0"/>
        <w:spacing w:line="360" w:lineRule="auto"/>
        <w:ind w:right="57"/>
        <w:jc w:val="both"/>
        <w:rPr>
          <w:rFonts w:ascii="Garamond" w:hAnsi="Garamond" w:cs="ñ&amp;@‘˛"/>
          <w:i/>
          <w:iCs/>
          <w:sz w:val="28"/>
          <w:szCs w:val="28"/>
        </w:rPr>
      </w:pPr>
      <w:r>
        <w:rPr>
          <w:rFonts w:ascii="Garamond" w:hAnsi="Garamond" w:cs="ñ&amp;@‘˛"/>
          <w:b/>
          <w:bCs/>
          <w:sz w:val="28"/>
          <w:szCs w:val="28"/>
        </w:rPr>
        <w:t>3.</w:t>
      </w:r>
      <w:r>
        <w:rPr>
          <w:rFonts w:ascii="Garamond" w:hAnsi="Garamond" w:cs="ñ&amp;@‘˛"/>
          <w:sz w:val="28"/>
          <w:szCs w:val="28"/>
        </w:rPr>
        <w:t xml:space="preserve"> Alla condanna in via definitiva per i reati di cui ai commi 1 e 2 e per un delitto non colposo che comporti l’applicazione di una pena non inferiore a un anno di reclusione, anche se sostituita da una delle pene indicate nell’articolo 20-bis, comma 1, numeri da 1) </w:t>
      </w:r>
      <w:r>
        <w:rPr>
          <w:rFonts w:ascii="Garamond" w:hAnsi="Garamond" w:cs="ñ&amp;@‘˛"/>
          <w:sz w:val="28"/>
          <w:szCs w:val="28"/>
        </w:rPr>
        <w:lastRenderedPageBreak/>
        <w:t>a 3), del codice penale, nonché all’applicazione con provvedimento definitivo di una misura di prevenzione da parte dell’autorità giudiziaria, consegue, di diritto, l’immediata decadenza dal beneficio e il beneficiario è tenuto alla restituzione di quanto indebitamente percepito. La disposizione di cui al periodo precedente si applica anche in caso di sentenza adottata ai sensi dell’articolo 444 e seguenti del codice di procedura penale, in deroga alle previsioni dell’articolo 445, comma 1-bis. La decadenza è comunicata al beneficiario dall’INPS. Il beneficio non può essere nuovamente richiesto prima che siano decorsi dieci anni dalla definitività della sentenza oppure dalla revoca, o, comunque, dalla perdita o cessazione degli effetti del decreto di applicazione della misura di prevenzione.</w:t>
      </w:r>
    </w:p>
    <w:p w14:paraId="0DA684EF" w14:textId="77777777" w:rsidR="00CC7A66" w:rsidRDefault="00CC7A66" w:rsidP="00CC7A66">
      <w:pPr>
        <w:autoSpaceDE w:val="0"/>
        <w:autoSpaceDN w:val="0"/>
        <w:adjustRightInd w:val="0"/>
        <w:spacing w:line="360" w:lineRule="auto"/>
        <w:ind w:right="57"/>
        <w:jc w:val="both"/>
        <w:rPr>
          <w:rFonts w:ascii="Garamond" w:hAnsi="Garamond" w:cs="ñ&amp;@‘˛"/>
          <w:i/>
          <w:iCs/>
          <w:sz w:val="28"/>
          <w:szCs w:val="28"/>
        </w:rPr>
      </w:pPr>
      <w:r>
        <w:rPr>
          <w:rFonts w:ascii="Garamond" w:hAnsi="Garamond" w:cs="ñ&amp;@‘˛"/>
          <w:b/>
          <w:bCs/>
          <w:sz w:val="28"/>
          <w:szCs w:val="28"/>
        </w:rPr>
        <w:t>4</w:t>
      </w:r>
      <w:r>
        <w:rPr>
          <w:rFonts w:ascii="Garamond" w:hAnsi="Garamond" w:cs="ñ&amp;@‘˛"/>
          <w:sz w:val="28"/>
          <w:szCs w:val="28"/>
        </w:rPr>
        <w:t xml:space="preserve">. Nel caso di condanna definitiva per i reati di cui al comma 3, qualora il condannato abbia reso la dichiarazione ai sensi del comma 16, le decisioni sono comunicate dalla cancelleria del giudice all’INPS entro quindici giorni dal passaggio in giudicato della sentenza. In tutti gli altri casi di cui al comma 3, quando risulta dagli atti </w:t>
      </w:r>
      <w:r>
        <w:rPr>
          <w:rFonts w:ascii="Garamond" w:hAnsi="Garamond"/>
          <w:sz w:val="28"/>
          <w:szCs w:val="28"/>
        </w:rPr>
        <w:t xml:space="preserve">che </w:t>
      </w:r>
      <w:r>
        <w:rPr>
          <w:rFonts w:ascii="Garamond" w:hAnsi="Garamond" w:cs="ñ&amp;@‘˛"/>
          <w:sz w:val="28"/>
          <w:szCs w:val="28"/>
        </w:rPr>
        <w:t>il destinatario del provvedimento giudiziale gode del beneficio di cui all’articolo 1, le decisioni sono comunicate dalla cancelleria del giudice all’INPS entro quindici giorni dal passaggio in giudicato della sentenza o dall’applicazione della misura di prevenzione con provvedimento definitivo.</w:t>
      </w:r>
    </w:p>
    <w:p w14:paraId="48467D18"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r>
        <w:rPr>
          <w:rFonts w:ascii="Garamond" w:hAnsi="Garamond" w:cs="ñ&amp;@‘˛"/>
          <w:b/>
          <w:bCs/>
          <w:color w:val="000000"/>
          <w:sz w:val="28"/>
          <w:szCs w:val="28"/>
        </w:rPr>
        <w:t>5</w:t>
      </w:r>
      <w:r>
        <w:rPr>
          <w:rFonts w:ascii="Garamond" w:hAnsi="Garamond" w:cs="ñ&amp;@‘˛"/>
          <w:color w:val="000000"/>
          <w:sz w:val="28"/>
          <w:szCs w:val="28"/>
        </w:rPr>
        <w:t xml:space="preserve">. Fermo restando quanto previsto dal comma 3, quando l’amministrazione erogante accerta la non corrispondenza al vero delle dichiarazioni e delle informazioni poste a fondamento dell’istanza ovvero l’omessa o mendace successiva comunicazione di qualsiasi intervenuta variazione del reddito, del patrimonio e della composizione del nucleo familiare dell’istante, la stessa amministrazione dispone l’immediata </w:t>
      </w:r>
      <w:r>
        <w:rPr>
          <w:rFonts w:ascii="Garamond" w:hAnsi="Garamond" w:cs="ñ&amp;@‘˛"/>
          <w:sz w:val="28"/>
          <w:szCs w:val="28"/>
        </w:rPr>
        <w:t>revoca dal beneficio. A seguito della revoca, il benef</w:t>
      </w:r>
      <w:r>
        <w:rPr>
          <w:rFonts w:ascii="Garamond" w:hAnsi="Garamond" w:cs="ñ&amp;@‘˛"/>
          <w:color w:val="000000"/>
          <w:sz w:val="28"/>
          <w:szCs w:val="28"/>
        </w:rPr>
        <w:t>iciario è tenuto alla restituzione di quanto indebitamente percepito.</w:t>
      </w:r>
    </w:p>
    <w:p w14:paraId="5339EB5E" w14:textId="77777777" w:rsidR="00CC7A66" w:rsidRPr="000A0946" w:rsidRDefault="00CC7A66" w:rsidP="00CC7A66">
      <w:pPr>
        <w:autoSpaceDE w:val="0"/>
        <w:autoSpaceDN w:val="0"/>
        <w:adjustRightInd w:val="0"/>
        <w:spacing w:line="360" w:lineRule="auto"/>
        <w:jc w:val="both"/>
        <w:rPr>
          <w:rFonts w:ascii="Garamond" w:hAnsi="Garamond" w:cs="ñ&amp;@‘˛"/>
          <w:color w:val="000000"/>
          <w:sz w:val="28"/>
          <w:szCs w:val="28"/>
        </w:rPr>
      </w:pPr>
      <w:r w:rsidRPr="000A0946">
        <w:rPr>
          <w:rFonts w:ascii="Garamond" w:hAnsi="Garamond" w:cs="ñ&amp;@‘˛"/>
          <w:b/>
          <w:bCs/>
          <w:color w:val="000000"/>
          <w:sz w:val="28"/>
          <w:szCs w:val="28"/>
        </w:rPr>
        <w:t>6</w:t>
      </w:r>
      <w:r w:rsidRPr="000A0946">
        <w:rPr>
          <w:rFonts w:ascii="Garamond" w:hAnsi="Garamond" w:cs="ñ&amp;@‘˛"/>
          <w:color w:val="000000"/>
          <w:sz w:val="28"/>
          <w:szCs w:val="28"/>
        </w:rPr>
        <w:t>. Il nucleo familiare che percepisce l’Assegno di inclusione decade dal beneficio se un componente del nucleo, tenuto agli obblighi di cui all’articolo 6:</w:t>
      </w:r>
    </w:p>
    <w:p w14:paraId="70075355" w14:textId="77777777" w:rsidR="00CC7A66" w:rsidRPr="00F1297F" w:rsidRDefault="00CC7A66" w:rsidP="00CC7A66">
      <w:pPr>
        <w:autoSpaceDE w:val="0"/>
        <w:autoSpaceDN w:val="0"/>
        <w:adjustRightInd w:val="0"/>
        <w:spacing w:line="360" w:lineRule="auto"/>
        <w:jc w:val="both"/>
        <w:rPr>
          <w:rFonts w:ascii="Garamond" w:hAnsi="Garamond" w:cs="ñ&amp;@‘˛"/>
          <w:color w:val="000000"/>
          <w:sz w:val="28"/>
          <w:szCs w:val="28"/>
        </w:rPr>
      </w:pPr>
      <w:r w:rsidRPr="00F1297F">
        <w:rPr>
          <w:rFonts w:ascii="Garamond" w:hAnsi="Garamond" w:cs="ñ&amp;@‘˛"/>
          <w:color w:val="000000"/>
          <w:sz w:val="28"/>
          <w:szCs w:val="28"/>
        </w:rPr>
        <w:t>a) non si presenta presso i servizi sociali o il servizio per il lavoro competente nel termine fissato, senza un giustificato motivo;</w:t>
      </w:r>
    </w:p>
    <w:p w14:paraId="6414CA14" w14:textId="77777777" w:rsidR="00CC7A66" w:rsidRPr="00F1297F" w:rsidRDefault="00CC7A66" w:rsidP="00CC7A66">
      <w:pPr>
        <w:autoSpaceDE w:val="0"/>
        <w:autoSpaceDN w:val="0"/>
        <w:adjustRightInd w:val="0"/>
        <w:spacing w:line="360" w:lineRule="auto"/>
        <w:jc w:val="both"/>
        <w:rPr>
          <w:rFonts w:ascii="Garamond" w:hAnsi="Garamond" w:cs="ñ&amp;@‘˛"/>
          <w:color w:val="000000"/>
          <w:sz w:val="28"/>
          <w:szCs w:val="28"/>
        </w:rPr>
      </w:pPr>
      <w:r w:rsidRPr="00F1297F">
        <w:rPr>
          <w:rFonts w:ascii="Garamond" w:hAnsi="Garamond" w:cs="ñ&amp;@‘˛"/>
          <w:color w:val="000000"/>
          <w:sz w:val="28"/>
          <w:szCs w:val="28"/>
        </w:rPr>
        <w:t>b) non sottoscrive il patto per l’inclusione o il patto di servizio personalizzato, di cui all’articolo 4, salvi i casi di esonero;</w:t>
      </w:r>
    </w:p>
    <w:p w14:paraId="0C99582E" w14:textId="77777777" w:rsidR="00CC7A66" w:rsidRPr="00F1297F" w:rsidRDefault="00CC7A66" w:rsidP="00CC7A66">
      <w:pPr>
        <w:autoSpaceDE w:val="0"/>
        <w:autoSpaceDN w:val="0"/>
        <w:adjustRightInd w:val="0"/>
        <w:spacing w:line="360" w:lineRule="auto"/>
        <w:jc w:val="both"/>
        <w:rPr>
          <w:rFonts w:ascii="Garamond" w:hAnsi="Garamond" w:cs="ñ&amp;@‘˛"/>
          <w:color w:val="000000"/>
          <w:sz w:val="28"/>
          <w:szCs w:val="28"/>
        </w:rPr>
      </w:pPr>
      <w:r w:rsidRPr="00F1297F">
        <w:rPr>
          <w:rFonts w:ascii="Garamond" w:hAnsi="Garamond" w:cs="ñ&amp;@‘˛"/>
          <w:color w:val="000000"/>
          <w:sz w:val="28"/>
          <w:szCs w:val="28"/>
        </w:rPr>
        <w:lastRenderedPageBreak/>
        <w:t>c) non partecipa, in assenza di giustificato motivo, alle iniziative di carattere formativo o di riqualificazione o ad altra iniziativa di politica attiva o di attivazione, comunque denominate, nei quali è inserito dai servizi per il lavoro, secondo quanto previsto dal patto di servizio personalizzato, ovvero non rispetta gli impegni concordati con i servizi sociali nell’ambito del percorso personalizzato;</w:t>
      </w:r>
    </w:p>
    <w:p w14:paraId="71D89A4D" w14:textId="77777777" w:rsidR="00CC7A66" w:rsidRPr="00F1297F" w:rsidRDefault="00CC7A66" w:rsidP="00CC7A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aramond" w:eastAsia="Times New Roman" w:hAnsi="Garamond" w:cs="Courier New"/>
          <w:b/>
          <w:bCs/>
          <w:i/>
          <w:iCs/>
          <w:kern w:val="0"/>
          <w:sz w:val="28"/>
          <w:szCs w:val="28"/>
          <w:lang w:eastAsia="it-IT"/>
          <w14:ligatures w14:val="none"/>
        </w:rPr>
      </w:pPr>
      <w:r w:rsidRPr="00F1297F">
        <w:rPr>
          <w:rFonts w:ascii="Garamond" w:eastAsia="Times New Roman" w:hAnsi="Garamond" w:cs="ñ&amp;@‘˛"/>
          <w:color w:val="000000"/>
          <w:kern w:val="0"/>
          <w:sz w:val="28"/>
          <w:szCs w:val="28"/>
          <w:lang w:eastAsia="it-IT"/>
          <w14:ligatures w14:val="none"/>
        </w:rPr>
        <w:t>d) non accetta, senza giustificato motivo, una offerta di lavoro ai sensi dell’articolo 9, relativamente ai componenti del nucleo attivabili al lavoro;</w:t>
      </w:r>
    </w:p>
    <w:p w14:paraId="1DA461A7" w14:textId="77777777" w:rsidR="00CC7A66" w:rsidRPr="00F1297F" w:rsidRDefault="00CC7A66" w:rsidP="00CC7A66">
      <w:pPr>
        <w:autoSpaceDE w:val="0"/>
        <w:autoSpaceDN w:val="0"/>
        <w:adjustRightInd w:val="0"/>
        <w:spacing w:line="360" w:lineRule="auto"/>
        <w:jc w:val="both"/>
        <w:rPr>
          <w:rFonts w:ascii="Garamond" w:hAnsi="Garamond" w:cs="ñ&amp;@‘˛"/>
          <w:color w:val="000000"/>
          <w:sz w:val="28"/>
          <w:szCs w:val="28"/>
        </w:rPr>
      </w:pPr>
      <w:r w:rsidRPr="00F1297F">
        <w:rPr>
          <w:rFonts w:ascii="Garamond" w:hAnsi="Garamond" w:cs="ñ&amp;@‘˛"/>
          <w:color w:val="000000"/>
          <w:sz w:val="28"/>
          <w:szCs w:val="28"/>
        </w:rPr>
        <w:t xml:space="preserve">e) non rispetta le previsioni di cui all’articolo 3, commi 7, 8, 10, 12, ovvero effettua comunicazioni mendaci producendo un beneficio economico maggiore; </w:t>
      </w:r>
    </w:p>
    <w:p w14:paraId="464309E0" w14:textId="77777777" w:rsidR="00CC7A66" w:rsidRPr="00F1297F" w:rsidRDefault="00CC7A66" w:rsidP="00CC7A66">
      <w:pPr>
        <w:autoSpaceDE w:val="0"/>
        <w:autoSpaceDN w:val="0"/>
        <w:adjustRightInd w:val="0"/>
        <w:spacing w:line="360" w:lineRule="auto"/>
        <w:jc w:val="both"/>
        <w:rPr>
          <w:rFonts w:ascii="Garamond" w:hAnsi="Garamond" w:cs="ñ&amp;@‘˛"/>
          <w:color w:val="000000"/>
          <w:sz w:val="28"/>
          <w:szCs w:val="28"/>
        </w:rPr>
      </w:pPr>
      <w:r w:rsidRPr="00F1297F">
        <w:rPr>
          <w:rFonts w:ascii="Garamond" w:hAnsi="Garamond" w:cs="ñ&amp;@‘˛"/>
          <w:color w:val="000000"/>
          <w:sz w:val="28"/>
          <w:szCs w:val="28"/>
        </w:rPr>
        <w:t xml:space="preserve">f) non presenta una DSU aggiornata in caso di variazione del nucleo familiare; </w:t>
      </w:r>
    </w:p>
    <w:p w14:paraId="14DEB7C9" w14:textId="77777777" w:rsidR="00CC7A66" w:rsidRPr="009A034C" w:rsidRDefault="00CC7A66" w:rsidP="00CC7A66">
      <w:pPr>
        <w:autoSpaceDE w:val="0"/>
        <w:autoSpaceDN w:val="0"/>
        <w:adjustRightInd w:val="0"/>
        <w:spacing w:line="360" w:lineRule="auto"/>
        <w:jc w:val="both"/>
        <w:rPr>
          <w:rFonts w:ascii="Garamond" w:hAnsi="Garamond" w:cs="ñ&amp;@‘˛"/>
          <w:color w:val="000000"/>
          <w:sz w:val="28"/>
          <w:szCs w:val="28"/>
        </w:rPr>
      </w:pPr>
      <w:r w:rsidRPr="00F1297F">
        <w:rPr>
          <w:rFonts w:ascii="Garamond" w:hAnsi="Garamond" w:cs="ñ&amp;@‘˛"/>
          <w:color w:val="000000"/>
          <w:sz w:val="28"/>
          <w:szCs w:val="28"/>
        </w:rPr>
        <w:t>g) viene trovato, nel corso delle attività ispettive svolte dalle competenti autorità, intento a svolgere attività di lavoro, senza aver provveduto alle prescritte comunicazioni di cui all’articolo 3.</w:t>
      </w:r>
    </w:p>
    <w:p w14:paraId="3F3D5297"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r>
        <w:rPr>
          <w:rFonts w:ascii="Garamond" w:hAnsi="Garamond" w:cs="ñ&amp;@‘˛"/>
          <w:b/>
          <w:bCs/>
          <w:sz w:val="28"/>
          <w:szCs w:val="28"/>
        </w:rPr>
        <w:t>7.</w:t>
      </w:r>
      <w:r>
        <w:rPr>
          <w:rFonts w:ascii="Garamond" w:hAnsi="Garamond" w:cs="ñ&amp;@‘˛"/>
          <w:sz w:val="28"/>
          <w:szCs w:val="28"/>
        </w:rPr>
        <w:t xml:space="preserve"> Gli indebiti recuperati con le modalità di cui all’articolo 38, comma 3, del decreto-legge 31 maggio 2010, n. 78, convertito, con modificazioni, dalla legge 30 luglio 2022, n. 122, al netto delle spese di recupero, sono riversati dall’INPS all’entrata del bilancio dello Stato </w:t>
      </w:r>
      <w:r>
        <w:rPr>
          <w:rFonts w:ascii="Garamond" w:hAnsi="Garamond" w:cs="ñ&amp;@‘˛"/>
          <w:color w:val="000000"/>
          <w:sz w:val="28"/>
          <w:szCs w:val="28"/>
        </w:rPr>
        <w:t>per essere riassegnati al «Fondo per il sostegno alla povertà e per l’inclusione attiva» istituito presso il Ministero del lavoro e delle politiche sociali.</w:t>
      </w:r>
    </w:p>
    <w:p w14:paraId="2E964A04"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r>
        <w:rPr>
          <w:rFonts w:ascii="Garamond" w:hAnsi="Garamond" w:cs="ñ&amp;@‘˛"/>
          <w:b/>
          <w:bCs/>
          <w:color w:val="000000"/>
          <w:sz w:val="28"/>
          <w:szCs w:val="28"/>
        </w:rPr>
        <w:t>8.</w:t>
      </w:r>
      <w:r>
        <w:rPr>
          <w:rFonts w:ascii="Garamond" w:hAnsi="Garamond" w:cs="ñ&amp;@‘˛"/>
          <w:color w:val="000000"/>
          <w:sz w:val="28"/>
          <w:szCs w:val="28"/>
        </w:rPr>
        <w:t xml:space="preserve"> In tutti i casi di </w:t>
      </w:r>
      <w:r>
        <w:rPr>
          <w:rFonts w:ascii="Garamond" w:hAnsi="Garamond" w:cs="ñ&amp;@‘˛"/>
          <w:sz w:val="28"/>
          <w:szCs w:val="28"/>
        </w:rPr>
        <w:t xml:space="preserve">revoca o decadenza </w:t>
      </w:r>
      <w:r>
        <w:rPr>
          <w:rFonts w:ascii="Garamond" w:hAnsi="Garamond" w:cs="ñ&amp;@‘˛"/>
          <w:color w:val="000000"/>
          <w:sz w:val="28"/>
          <w:szCs w:val="28"/>
        </w:rPr>
        <w:t xml:space="preserve">dal beneficio, l’INPS dispone l’immediata disattivazione della Carta di inclusione. </w:t>
      </w:r>
    </w:p>
    <w:p w14:paraId="56A24927"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r>
        <w:rPr>
          <w:rFonts w:ascii="Garamond" w:hAnsi="Garamond" w:cs="ñ&amp;@‘˛"/>
          <w:b/>
          <w:bCs/>
          <w:color w:val="000000"/>
          <w:sz w:val="28"/>
          <w:szCs w:val="28"/>
        </w:rPr>
        <w:t>9.</w:t>
      </w:r>
      <w:r>
        <w:rPr>
          <w:rFonts w:ascii="Garamond" w:hAnsi="Garamond" w:cs="ñ&amp;@‘˛"/>
          <w:color w:val="000000"/>
          <w:sz w:val="28"/>
          <w:szCs w:val="28"/>
        </w:rPr>
        <w:t xml:space="preserve"> Nei casi diversi da quelli di cui al comma 3, l’</w:t>
      </w:r>
      <w:r>
        <w:rPr>
          <w:rFonts w:ascii="Garamond" w:hAnsi="Garamond" w:cs="ñ&amp;@‘˛"/>
          <w:sz w:val="28"/>
          <w:szCs w:val="28"/>
        </w:rPr>
        <w:t>Assegno di inclusione</w:t>
      </w:r>
      <w:r>
        <w:rPr>
          <w:rFonts w:ascii="Garamond" w:hAnsi="Garamond" w:cs="ñ&amp;@‘˛"/>
          <w:color w:val="FF0000"/>
          <w:sz w:val="28"/>
          <w:szCs w:val="28"/>
        </w:rPr>
        <w:t xml:space="preserve"> </w:t>
      </w:r>
      <w:r>
        <w:rPr>
          <w:rFonts w:ascii="Garamond" w:hAnsi="Garamond" w:cs="ñ&amp;@‘˛"/>
          <w:color w:val="000000"/>
          <w:sz w:val="28"/>
          <w:szCs w:val="28"/>
        </w:rPr>
        <w:t xml:space="preserve">può essere richiesto da un componente il nucleo familiare solo </w:t>
      </w:r>
      <w:r>
        <w:rPr>
          <w:rFonts w:ascii="Garamond" w:hAnsi="Garamond" w:cs="ñ&amp;@‘˛"/>
          <w:sz w:val="28"/>
          <w:szCs w:val="28"/>
        </w:rPr>
        <w:t xml:space="preserve">decorsi sei mesi dalla </w:t>
      </w:r>
      <w:r>
        <w:rPr>
          <w:rFonts w:ascii="Garamond" w:hAnsi="Garamond" w:cs="ñ&amp;@‘˛"/>
          <w:color w:val="000000"/>
          <w:sz w:val="28"/>
          <w:szCs w:val="28"/>
        </w:rPr>
        <w:t xml:space="preserve">data del provvedimento di </w:t>
      </w:r>
      <w:r>
        <w:rPr>
          <w:rFonts w:ascii="Garamond" w:hAnsi="Garamond" w:cs="ñ&amp;@‘˛"/>
          <w:sz w:val="28"/>
          <w:szCs w:val="28"/>
        </w:rPr>
        <w:t>revoca o decadenza</w:t>
      </w:r>
      <w:r>
        <w:rPr>
          <w:rFonts w:ascii="Garamond" w:hAnsi="Garamond" w:cs="ñ&amp;@‘˛"/>
          <w:color w:val="000000"/>
          <w:sz w:val="28"/>
          <w:szCs w:val="28"/>
        </w:rPr>
        <w:t>.</w:t>
      </w:r>
    </w:p>
    <w:p w14:paraId="2ADD44DF"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r>
        <w:rPr>
          <w:rFonts w:ascii="Garamond" w:hAnsi="Garamond" w:cs="ñ&amp;@‘˛"/>
          <w:b/>
          <w:bCs/>
          <w:color w:val="000000"/>
          <w:sz w:val="28"/>
          <w:szCs w:val="28"/>
        </w:rPr>
        <w:t>10.</w:t>
      </w:r>
      <w:r>
        <w:rPr>
          <w:rFonts w:ascii="Garamond" w:hAnsi="Garamond" w:cs="ñ&amp;@‘˛"/>
          <w:color w:val="000000"/>
          <w:sz w:val="28"/>
          <w:szCs w:val="28"/>
        </w:rPr>
        <w:t xml:space="preserve"> Tutti i soggetti, che accedono al sistema informativo di cui all’articolo 5, mettono a disposizione, immediatamente e comunque non oltre dieci giorni dalla data dalla quale ne sono venuti a conoscenza, attraverso il medesimo sistema informativo, le informazioni sui fatti suscettibili di dar luogo alle sanzioni di cui al presente articolo. L’INPS, per il tramite del sistema informativo SIISL, mette a disposizione dei centri per l’impiego e dei comuni gli eventuali conseguenti provvedimenti di </w:t>
      </w:r>
      <w:r>
        <w:rPr>
          <w:rFonts w:ascii="Garamond" w:hAnsi="Garamond" w:cs="ñ&amp;@‘˛"/>
          <w:sz w:val="28"/>
          <w:szCs w:val="28"/>
        </w:rPr>
        <w:t xml:space="preserve">revoca o decadenza </w:t>
      </w:r>
      <w:r>
        <w:rPr>
          <w:rFonts w:ascii="Garamond" w:hAnsi="Garamond" w:cs="ñ&amp;@‘˛"/>
          <w:color w:val="000000"/>
          <w:sz w:val="28"/>
          <w:szCs w:val="28"/>
        </w:rPr>
        <w:t xml:space="preserve">dal beneficio. Nei casi di dichiarazioni mendaci e di conseguente accertato illegittimo godimento dell’Assegno di </w:t>
      </w:r>
      <w:r>
        <w:rPr>
          <w:rFonts w:ascii="Garamond" w:hAnsi="Garamond" w:cs="ñ&amp;@‘˛"/>
          <w:color w:val="000000"/>
          <w:sz w:val="28"/>
          <w:szCs w:val="28"/>
        </w:rPr>
        <w:lastRenderedPageBreak/>
        <w:t>inclusione, i soggetti preposti ai controlli e alle verifiche trasmettono all’autorità giudiziaria, entro dieci giorni dall’accertamento, la documentazione completa relativa alla verifica.</w:t>
      </w:r>
    </w:p>
    <w:p w14:paraId="05A7E17A" w14:textId="77777777" w:rsidR="00CC7A66" w:rsidRDefault="00CC7A66" w:rsidP="00CC7A66">
      <w:pPr>
        <w:autoSpaceDE w:val="0"/>
        <w:autoSpaceDN w:val="0"/>
        <w:adjustRightInd w:val="0"/>
        <w:spacing w:line="360" w:lineRule="auto"/>
        <w:jc w:val="both"/>
        <w:rPr>
          <w:rFonts w:ascii="Garamond" w:hAnsi="Garamond" w:cs="ñ&amp;@‘˛"/>
          <w:i/>
          <w:iCs/>
          <w:sz w:val="28"/>
          <w:szCs w:val="28"/>
        </w:rPr>
      </w:pPr>
      <w:r>
        <w:rPr>
          <w:rFonts w:ascii="Garamond" w:hAnsi="Garamond" w:cs="ñ&amp;@‘˛"/>
          <w:b/>
          <w:bCs/>
          <w:color w:val="000000"/>
          <w:sz w:val="28"/>
          <w:szCs w:val="28"/>
        </w:rPr>
        <w:t>11.</w:t>
      </w:r>
      <w:r>
        <w:rPr>
          <w:rFonts w:ascii="Garamond" w:hAnsi="Garamond" w:cs="ñ&amp;@‘˛"/>
          <w:color w:val="000000"/>
          <w:sz w:val="28"/>
          <w:szCs w:val="28"/>
        </w:rPr>
        <w:t xml:space="preserve"> I comuni sono responsabili delle verifiche e dei controlli anagrafici, attraverso l’incrocio delle informazioni dichiarate ai fini ISEE con quelle disponibili presso gli uffici anagrafici e quelle raccolte dai servizi sociali e ogni altra informazione utile per individuare omissioni nelle dichiarazioni o dichiarazioni mendaci al fine del riconoscimento del beneficio. </w:t>
      </w:r>
    </w:p>
    <w:p w14:paraId="1481BD38" w14:textId="77777777" w:rsidR="00CC7A66" w:rsidRDefault="00CC7A66" w:rsidP="00CC7A66">
      <w:pPr>
        <w:autoSpaceDE w:val="0"/>
        <w:autoSpaceDN w:val="0"/>
        <w:adjustRightInd w:val="0"/>
        <w:spacing w:line="360" w:lineRule="auto"/>
        <w:jc w:val="both"/>
        <w:rPr>
          <w:rFonts w:ascii="Garamond" w:hAnsi="Garamond" w:cs="ñ&amp;@‘˛"/>
          <w:sz w:val="28"/>
          <w:szCs w:val="28"/>
        </w:rPr>
      </w:pPr>
      <w:r>
        <w:rPr>
          <w:rFonts w:ascii="Garamond" w:hAnsi="Garamond" w:cs="ñ&amp;@‘˛"/>
          <w:b/>
          <w:bCs/>
          <w:color w:val="000000"/>
          <w:sz w:val="28"/>
          <w:szCs w:val="28"/>
        </w:rPr>
        <w:t>12</w:t>
      </w:r>
      <w:r>
        <w:rPr>
          <w:rFonts w:ascii="Garamond" w:hAnsi="Garamond" w:cs="ñ&amp;@‘˛"/>
          <w:sz w:val="28"/>
          <w:szCs w:val="28"/>
        </w:rPr>
        <w:t>. Il mancato o non corretto espletamento dei controlli e delle verifiche di cui al presente capo, nonché la mancata comunicazione dell’accertamento dei fatti suscettibili di dar luogo alla revoca o alla decadenza dal beneficio, determinano la responsabilità amministrativo-contabile del personale delle amministrazioni interessate, degli altri soggetti incaricati e, comunque, preposti allo svolgimento delle citate funzioni, ai sensi dell’articolo 1 della legge 14 gennaio 1994, n. 20. Le condotte di cui al presente comma sono altresì valutate ai fini dell’accertamento della responsabilità disciplinare dell’autore.</w:t>
      </w:r>
    </w:p>
    <w:p w14:paraId="5044D426"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r>
        <w:rPr>
          <w:rFonts w:ascii="Garamond" w:hAnsi="Garamond" w:cs="ñ&amp;@‘˛"/>
          <w:b/>
          <w:bCs/>
          <w:sz w:val="28"/>
          <w:szCs w:val="28"/>
        </w:rPr>
        <w:t>13.</w:t>
      </w:r>
      <w:r>
        <w:rPr>
          <w:rFonts w:ascii="Garamond" w:hAnsi="Garamond" w:cs="ñ&amp;@‘˛"/>
          <w:sz w:val="28"/>
          <w:szCs w:val="28"/>
        </w:rPr>
        <w:t xml:space="preserve"> All’articolo 3, comma 3-quater, del decreto-legge 22 febbraio 2002, n. 12, convertito, con modificazioni, dalla legge 23 aprile 2002, n. 73, sono aggiunte, in fine, le seguenti </w:t>
      </w:r>
      <w:r>
        <w:rPr>
          <w:rFonts w:ascii="Garamond" w:hAnsi="Garamond" w:cs="ñ&amp;@‘˛"/>
          <w:color w:val="000000"/>
          <w:sz w:val="28"/>
          <w:szCs w:val="28"/>
        </w:rPr>
        <w:t>parole: “ovvero di</w:t>
      </w:r>
      <w:r>
        <w:rPr>
          <w:rFonts w:ascii="Garamond" w:hAnsi="Garamond" w:cs="ñ&amp;@‘˛"/>
          <w:color w:val="0000FF"/>
          <w:sz w:val="28"/>
          <w:szCs w:val="28"/>
        </w:rPr>
        <w:t xml:space="preserve"> </w:t>
      </w:r>
      <w:r>
        <w:rPr>
          <w:rFonts w:ascii="Garamond" w:hAnsi="Garamond" w:cs="ñ&amp;@‘˛"/>
          <w:color w:val="000000"/>
          <w:sz w:val="28"/>
          <w:szCs w:val="28"/>
        </w:rPr>
        <w:t>lavoratori beneficiari dell’Assegno di inclusione”.</w:t>
      </w:r>
    </w:p>
    <w:p w14:paraId="7B8BA897" w14:textId="77777777" w:rsidR="00CC7A66" w:rsidRDefault="00CC7A66" w:rsidP="00CC7A66">
      <w:pPr>
        <w:autoSpaceDE w:val="0"/>
        <w:autoSpaceDN w:val="0"/>
        <w:adjustRightInd w:val="0"/>
        <w:spacing w:line="360" w:lineRule="auto"/>
        <w:ind w:right="57"/>
        <w:jc w:val="both"/>
        <w:rPr>
          <w:rFonts w:ascii="Garamond" w:hAnsi="Garamond" w:cs="ñ&amp;@‘˛"/>
          <w:i/>
          <w:iCs/>
          <w:color w:val="FF0000"/>
          <w:sz w:val="28"/>
          <w:szCs w:val="28"/>
        </w:rPr>
      </w:pPr>
      <w:r>
        <w:rPr>
          <w:rFonts w:ascii="Garamond" w:hAnsi="Garamond" w:cs="ñ&amp;@‘˛"/>
          <w:b/>
          <w:bCs/>
          <w:color w:val="000000"/>
          <w:sz w:val="28"/>
          <w:szCs w:val="28"/>
        </w:rPr>
        <w:t>14.</w:t>
      </w:r>
      <w:r>
        <w:rPr>
          <w:rFonts w:ascii="Garamond" w:hAnsi="Garamond" w:cs="ñ&amp;@‘˛"/>
          <w:color w:val="000000"/>
          <w:sz w:val="28"/>
          <w:szCs w:val="28"/>
        </w:rPr>
        <w:t xml:space="preserve"> Nei </w:t>
      </w:r>
      <w:r>
        <w:rPr>
          <w:rFonts w:ascii="Garamond" w:hAnsi="Garamond" w:cs="ñ&amp;@‘˛"/>
          <w:sz w:val="28"/>
          <w:szCs w:val="28"/>
        </w:rPr>
        <w:t xml:space="preserve">confronti del beneficiario o del richiedente cui è applicata una misura cautelare personale oppure uno dei provvedimenti non definitivi di cui al comma 3, l’erogazione del beneficio di cui all’articolo 1 è sospesa. La medesima </w:t>
      </w:r>
      <w:r>
        <w:rPr>
          <w:rFonts w:ascii="Garamond" w:hAnsi="Garamond" w:cs="ñ&amp;@‘˛"/>
          <w:color w:val="000000"/>
          <w:sz w:val="28"/>
          <w:szCs w:val="28"/>
        </w:rPr>
        <w:t xml:space="preserve">sospensione si applica anche nei confronti del beneficiario o del richiedente dichiarato latitante ai sensi </w:t>
      </w:r>
      <w:r>
        <w:rPr>
          <w:rFonts w:ascii="Garamond" w:hAnsi="Garamond" w:cs="ñ&amp;@‘˛"/>
          <w:sz w:val="28"/>
          <w:szCs w:val="28"/>
        </w:rPr>
        <w:t xml:space="preserve">dell’articolo 296 del codice di procedura penale </w:t>
      </w:r>
      <w:r>
        <w:rPr>
          <w:rFonts w:ascii="Garamond" w:hAnsi="Garamond" w:cs="ñ&amp;@‘˛"/>
          <w:color w:val="000000"/>
          <w:sz w:val="28"/>
          <w:szCs w:val="28"/>
        </w:rPr>
        <w:t>o che si è sottratto volontariamente all’esecuzione della pena. In tali casi, il soggetto non è calcolato nella scala di equivalenza di cui all’articolo 2, comma 4.</w:t>
      </w:r>
    </w:p>
    <w:p w14:paraId="37CFB38C" w14:textId="77777777" w:rsidR="00CC7A66" w:rsidRDefault="00CC7A66" w:rsidP="00CC7A66">
      <w:pPr>
        <w:autoSpaceDE w:val="0"/>
        <w:autoSpaceDN w:val="0"/>
        <w:adjustRightInd w:val="0"/>
        <w:spacing w:line="360" w:lineRule="auto"/>
        <w:ind w:right="57"/>
        <w:jc w:val="both"/>
        <w:rPr>
          <w:rFonts w:ascii="Garamond" w:hAnsi="Garamond" w:cs="ñ&amp;@‘˛"/>
          <w:i/>
          <w:iCs/>
          <w:sz w:val="28"/>
          <w:szCs w:val="28"/>
        </w:rPr>
      </w:pPr>
      <w:r>
        <w:rPr>
          <w:rFonts w:ascii="Garamond" w:hAnsi="Garamond" w:cs="ñ&amp;@‘˛"/>
          <w:b/>
          <w:bCs/>
          <w:color w:val="000000"/>
          <w:sz w:val="28"/>
          <w:szCs w:val="28"/>
        </w:rPr>
        <w:t>15</w:t>
      </w:r>
      <w:r>
        <w:rPr>
          <w:rFonts w:ascii="Garamond" w:hAnsi="Garamond" w:cs="ñ&amp;@‘˛"/>
          <w:color w:val="000000"/>
          <w:sz w:val="28"/>
          <w:szCs w:val="28"/>
        </w:rPr>
        <w:t xml:space="preserve">. I </w:t>
      </w:r>
      <w:r>
        <w:rPr>
          <w:rFonts w:ascii="Garamond" w:hAnsi="Garamond" w:cs="ñ&amp;@‘˛"/>
          <w:sz w:val="28"/>
          <w:szCs w:val="28"/>
        </w:rPr>
        <w:t xml:space="preserve">provvedimenti di sospensione di cui al comma 14 sono adottati con effetto non retroattivo, rispettivamente, dal giudice che ha disposto la misura cautelare, dal giudice che ha emesso la sentenza </w:t>
      </w:r>
      <w:r>
        <w:rPr>
          <w:rFonts w:ascii="Garamond" w:hAnsi="Garamond" w:cs="ñ&amp;@‘˛"/>
          <w:color w:val="000000"/>
          <w:sz w:val="28"/>
          <w:szCs w:val="28"/>
        </w:rPr>
        <w:t xml:space="preserve">di condanna non definitiva, dal giudice che ha dichiarato la latitanza, dal giudice dell’esecuzione su richiesta del pubblico ministero che ha emesso l’ordine di esecuzione di cui </w:t>
      </w:r>
      <w:r>
        <w:rPr>
          <w:rFonts w:ascii="Garamond" w:hAnsi="Garamond" w:cs="ñ&amp;@‘˛"/>
          <w:sz w:val="28"/>
          <w:szCs w:val="28"/>
        </w:rPr>
        <w:t xml:space="preserve">all’articolo 656 del codice di procedura penale </w:t>
      </w:r>
      <w:r>
        <w:rPr>
          <w:rFonts w:ascii="Garamond" w:hAnsi="Garamond" w:cs="ñ&amp;@‘˛"/>
          <w:color w:val="000000"/>
          <w:sz w:val="28"/>
          <w:szCs w:val="28"/>
        </w:rPr>
        <w:t xml:space="preserve">al quale il condannato si è volontariamente </w:t>
      </w:r>
      <w:r>
        <w:rPr>
          <w:rFonts w:ascii="Garamond" w:hAnsi="Garamond" w:cs="ñ&amp;@‘˛"/>
          <w:sz w:val="28"/>
          <w:szCs w:val="28"/>
        </w:rPr>
        <w:t>sottratto ovvero dal giudice che ha disposto la misura di prevenzione con provvedimento non definitivo.</w:t>
      </w:r>
      <w:r>
        <w:rPr>
          <w:rFonts w:ascii="Garamond" w:hAnsi="Garamond" w:cs="ñ&amp;@‘˛"/>
          <w:i/>
          <w:iCs/>
          <w:sz w:val="28"/>
          <w:szCs w:val="28"/>
        </w:rPr>
        <w:t xml:space="preserve"> </w:t>
      </w:r>
    </w:p>
    <w:p w14:paraId="3627E417"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r>
        <w:rPr>
          <w:rFonts w:ascii="Garamond" w:hAnsi="Garamond" w:cs="ñ&amp;@‘˛"/>
          <w:b/>
          <w:bCs/>
          <w:color w:val="000000"/>
          <w:sz w:val="28"/>
          <w:szCs w:val="28"/>
        </w:rPr>
        <w:lastRenderedPageBreak/>
        <w:t>16</w:t>
      </w:r>
      <w:r>
        <w:rPr>
          <w:rFonts w:ascii="Garamond" w:hAnsi="Garamond" w:cs="ñ&amp;@‘˛"/>
          <w:color w:val="000000"/>
          <w:sz w:val="28"/>
          <w:szCs w:val="28"/>
        </w:rPr>
        <w:t>. Nel primo atto cui è presente l’indagato o l’imputato l’autorità giudiziaria lo invita a dichiarare se gode del beneficio di cui all’articolo 1.</w:t>
      </w:r>
    </w:p>
    <w:p w14:paraId="33662537"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r>
        <w:rPr>
          <w:rFonts w:ascii="Garamond" w:hAnsi="Garamond" w:cs="ñ&amp;@‘˛"/>
          <w:b/>
          <w:bCs/>
          <w:color w:val="000000"/>
          <w:sz w:val="28"/>
          <w:szCs w:val="28"/>
        </w:rPr>
        <w:t>17.</w:t>
      </w:r>
      <w:r>
        <w:rPr>
          <w:rFonts w:ascii="Garamond" w:hAnsi="Garamond" w:cs="ñ&amp;@‘˛"/>
          <w:color w:val="000000"/>
          <w:sz w:val="28"/>
          <w:szCs w:val="28"/>
        </w:rPr>
        <w:t xml:space="preserve"> Ai fini della loro immediata esecuzione, i provvedimenti di sospensione di cui ai commi 14 e 15 sono comunicati dall’autorità giudiziaria procedente, entro il termine di quindici giorni dalla loro adozione, all’INPS per l’inserimento nelle piattaforme di cui all’articolo 5 che hanno in carico la posizione dell’indagato o imputato o condannato.</w:t>
      </w:r>
    </w:p>
    <w:p w14:paraId="70AE872B"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r>
        <w:rPr>
          <w:rFonts w:ascii="Garamond" w:hAnsi="Garamond" w:cs="ñ&amp;@‘˛"/>
          <w:b/>
          <w:bCs/>
          <w:color w:val="000000"/>
          <w:sz w:val="28"/>
          <w:szCs w:val="28"/>
        </w:rPr>
        <w:t>18.</w:t>
      </w:r>
      <w:r>
        <w:rPr>
          <w:rFonts w:ascii="Garamond" w:hAnsi="Garamond" w:cs="ñ&amp;@‘˛"/>
          <w:color w:val="000000"/>
          <w:sz w:val="28"/>
          <w:szCs w:val="28"/>
        </w:rPr>
        <w:t xml:space="preserve"> La sospensione del beneficio di cui all’articolo 1 può essere revocata dall’autorità giudiziaria che l’ha disposta, quando risultano mancare, anche per motivi sopravvenuti, le condizioni che l’hanno determinata. Ai fini del ripristino dell’erogazione degli importi dovuti, l’interessato deve presentare domanda al competente ente previdenziale allegando la copia del provvedimento giudiziario di revoca della sospensione della prestazione. Il diritto al ripristino dell’erogazione decorre dalla data di presentazione della domanda e della prescritta documentazione all’ente previdenziale e non ha effetto retroattivo sugli importi maturati durante il periodo di sospensione.</w:t>
      </w:r>
    </w:p>
    <w:p w14:paraId="728474CE" w14:textId="77777777" w:rsidR="00CC7A66" w:rsidRDefault="00CC7A66" w:rsidP="00CC7A66">
      <w:pPr>
        <w:autoSpaceDE w:val="0"/>
        <w:autoSpaceDN w:val="0"/>
        <w:adjustRightInd w:val="0"/>
        <w:spacing w:line="360" w:lineRule="auto"/>
        <w:jc w:val="both"/>
        <w:rPr>
          <w:rFonts w:ascii="Garamond" w:hAnsi="Garamond" w:cs="ñ&amp;@‘˛"/>
          <w:sz w:val="28"/>
          <w:szCs w:val="28"/>
        </w:rPr>
      </w:pPr>
      <w:r>
        <w:rPr>
          <w:rFonts w:ascii="Garamond" w:hAnsi="Garamond" w:cs="ñ&amp;@‘˛"/>
          <w:b/>
          <w:bCs/>
          <w:color w:val="000000"/>
          <w:sz w:val="28"/>
          <w:szCs w:val="28"/>
        </w:rPr>
        <w:t>19</w:t>
      </w:r>
      <w:r>
        <w:rPr>
          <w:rFonts w:ascii="Garamond" w:hAnsi="Garamond" w:cs="ñ&amp;@‘˛"/>
          <w:color w:val="000000"/>
          <w:sz w:val="28"/>
          <w:szCs w:val="28"/>
        </w:rPr>
        <w:t xml:space="preserve">. Le risorse derivanti dai provvedimenti di sospensione di cui al comma 1 sono versate annualmente dall’INPS all’entrata del bilancio dello Stato per essere riassegnate ai capitoli di spesa corrispondenti al Fondo di rotazione per la solidarietà alle vittime dei reati di tipo mafioso, delle richieste estorsive, dell’usura e dei reati intenzionali violenti nonché agli orfani dei crimini domestici, e agli interventi in favore delle vittime del terrorismo e della criminalità organizzata, di cui </w:t>
      </w:r>
      <w:r>
        <w:rPr>
          <w:rFonts w:ascii="Garamond" w:hAnsi="Garamond" w:cs="ñ&amp;@‘˛"/>
          <w:sz w:val="28"/>
          <w:szCs w:val="28"/>
        </w:rPr>
        <w:t>alla legge 3 agosto 2004, n. 206.</w:t>
      </w:r>
    </w:p>
    <w:p w14:paraId="5E81EA29" w14:textId="77777777" w:rsidR="00CC7A66" w:rsidRDefault="00CC7A66" w:rsidP="00CC7A66">
      <w:pPr>
        <w:autoSpaceDE w:val="0"/>
        <w:autoSpaceDN w:val="0"/>
        <w:adjustRightInd w:val="0"/>
        <w:spacing w:line="360" w:lineRule="auto"/>
        <w:jc w:val="both"/>
        <w:rPr>
          <w:rFonts w:ascii="Garamond" w:hAnsi="Garamond" w:cs="ñ&amp;@‘˛"/>
          <w:color w:val="000000"/>
          <w:sz w:val="28"/>
          <w:szCs w:val="28"/>
        </w:rPr>
      </w:pPr>
    </w:p>
    <w:p w14:paraId="39011351" w14:textId="77777777" w:rsidR="00CC7A66" w:rsidRDefault="00CC7A66" w:rsidP="00CC7A66">
      <w:pPr>
        <w:autoSpaceDE w:val="0"/>
        <w:autoSpaceDN w:val="0"/>
        <w:adjustRightInd w:val="0"/>
        <w:spacing w:line="360" w:lineRule="auto"/>
        <w:jc w:val="center"/>
        <w:rPr>
          <w:rFonts w:ascii="Garamond" w:hAnsi="Garamond" w:cstheme="minorHAnsi"/>
          <w:b/>
          <w:bCs/>
          <w:sz w:val="28"/>
          <w:szCs w:val="28"/>
        </w:rPr>
      </w:pPr>
      <w:r>
        <w:rPr>
          <w:rFonts w:ascii="Garamond" w:hAnsi="Garamond" w:cstheme="minorHAnsi"/>
          <w:b/>
          <w:bCs/>
          <w:sz w:val="28"/>
          <w:szCs w:val="28"/>
        </w:rPr>
        <w:t>Articolo 9</w:t>
      </w:r>
    </w:p>
    <w:p w14:paraId="794EDDE5" w14:textId="77777777" w:rsidR="00CC7A66" w:rsidRDefault="00CC7A66" w:rsidP="00CC7A66">
      <w:pPr>
        <w:autoSpaceDE w:val="0"/>
        <w:autoSpaceDN w:val="0"/>
        <w:adjustRightInd w:val="0"/>
        <w:spacing w:line="360" w:lineRule="auto"/>
        <w:jc w:val="center"/>
        <w:rPr>
          <w:rFonts w:ascii="Garamond" w:hAnsi="Garamond" w:cstheme="minorHAnsi"/>
          <w:b/>
          <w:bCs/>
          <w:sz w:val="28"/>
          <w:szCs w:val="28"/>
        </w:rPr>
      </w:pPr>
      <w:r>
        <w:rPr>
          <w:rFonts w:ascii="Garamond" w:hAnsi="Garamond" w:cstheme="minorHAnsi"/>
          <w:b/>
          <w:bCs/>
          <w:sz w:val="28"/>
          <w:szCs w:val="28"/>
        </w:rPr>
        <w:t>(Offerte di lavoro e compatibilità con l’Assegno di inclusione)</w:t>
      </w:r>
    </w:p>
    <w:p w14:paraId="61A3815E" w14:textId="77777777" w:rsidR="00CC7A66" w:rsidRDefault="00CC7A66" w:rsidP="00CC7A66">
      <w:pPr>
        <w:spacing w:line="360" w:lineRule="auto"/>
        <w:jc w:val="center"/>
        <w:rPr>
          <w:rFonts w:ascii="Garamond" w:hAnsi="Garamond"/>
          <w:b/>
          <w:bCs/>
          <w:strike/>
          <w:color w:val="FF0000"/>
          <w:sz w:val="28"/>
          <w:szCs w:val="28"/>
        </w:rPr>
      </w:pPr>
    </w:p>
    <w:p w14:paraId="078F657A" w14:textId="77777777" w:rsidR="006419DA" w:rsidRDefault="006419DA" w:rsidP="006419DA">
      <w:pPr>
        <w:spacing w:line="360" w:lineRule="auto"/>
        <w:jc w:val="both"/>
        <w:rPr>
          <w:rFonts w:ascii="Garamond" w:hAnsi="Garamond"/>
          <w:sz w:val="28"/>
          <w:szCs w:val="28"/>
        </w:rPr>
      </w:pPr>
      <w:r>
        <w:rPr>
          <w:rFonts w:ascii="Garamond" w:hAnsi="Garamond"/>
          <w:b/>
          <w:bCs/>
          <w:sz w:val="28"/>
          <w:szCs w:val="28"/>
        </w:rPr>
        <w:t>1.</w:t>
      </w:r>
      <w:r>
        <w:rPr>
          <w:rFonts w:ascii="Garamond" w:hAnsi="Garamond"/>
          <w:sz w:val="28"/>
          <w:szCs w:val="28"/>
        </w:rPr>
        <w:t xml:space="preserve"> </w:t>
      </w:r>
      <w:r w:rsidRPr="00DB3F9F">
        <w:rPr>
          <w:rFonts w:ascii="Garamond" w:hAnsi="Garamond"/>
          <w:sz w:val="28"/>
          <w:szCs w:val="28"/>
        </w:rPr>
        <w:t>Il componente del nucleo familiare beneficiario dell’Assegno di inclusione, attivabile al lavoro ai sensi dell’articolo 6, comma 4, preso</w:t>
      </w:r>
      <w:r>
        <w:rPr>
          <w:rFonts w:ascii="Garamond" w:hAnsi="Garamond"/>
          <w:sz w:val="28"/>
          <w:szCs w:val="28"/>
        </w:rPr>
        <w:t xml:space="preserve"> in carico dai servizi per il lavoro competenti, è tenuto ad accettare un’offerta di lavoro che abbia le seguenti caratteristiche:</w:t>
      </w:r>
    </w:p>
    <w:p w14:paraId="2334B6EA" w14:textId="77777777" w:rsidR="006419DA" w:rsidRDefault="006419DA" w:rsidP="006419DA">
      <w:pPr>
        <w:spacing w:line="360" w:lineRule="auto"/>
        <w:jc w:val="both"/>
        <w:rPr>
          <w:rFonts w:ascii="Garamond" w:hAnsi="Garamond" w:cs="ñ&amp;@‘˛"/>
          <w:sz w:val="28"/>
          <w:szCs w:val="28"/>
        </w:rPr>
      </w:pPr>
      <w:r>
        <w:rPr>
          <w:rFonts w:ascii="Garamond" w:hAnsi="Garamond" w:cs="ñ&amp;@‘˛"/>
          <w:sz w:val="28"/>
          <w:szCs w:val="28"/>
        </w:rPr>
        <w:t>a) si riferisce a un rapporto di lavoro a tempo indeterminato oppure a tempo determinato, anche in somministrazione, di durata non inferiore a un mese;</w:t>
      </w:r>
    </w:p>
    <w:p w14:paraId="3859EE53" w14:textId="77777777" w:rsidR="006419DA" w:rsidRDefault="006419DA" w:rsidP="006419DA">
      <w:pPr>
        <w:spacing w:line="360" w:lineRule="auto"/>
        <w:jc w:val="both"/>
        <w:rPr>
          <w:rFonts w:ascii="Garamond" w:hAnsi="Garamond" w:cs="ñ&amp;@‘˛"/>
          <w:sz w:val="28"/>
          <w:szCs w:val="28"/>
        </w:rPr>
      </w:pPr>
      <w:r>
        <w:rPr>
          <w:rFonts w:ascii="Garamond" w:hAnsi="Garamond" w:cs="ñ&amp;@‘˛"/>
          <w:sz w:val="28"/>
          <w:szCs w:val="28"/>
        </w:rPr>
        <w:lastRenderedPageBreak/>
        <w:t>b) si riferisce a un rapporto di lavoro a tempo pieno o a tempo parziale non inferiore al sessanta per cento dell’orario a tempo pieno;</w:t>
      </w:r>
    </w:p>
    <w:p w14:paraId="6D18AC48" w14:textId="77777777" w:rsidR="006419DA" w:rsidRDefault="006419DA" w:rsidP="006419DA">
      <w:pPr>
        <w:spacing w:line="360" w:lineRule="auto"/>
        <w:jc w:val="both"/>
        <w:rPr>
          <w:rFonts w:ascii="Garamond" w:hAnsi="Garamond" w:cs="ñ&amp;@‘˛"/>
          <w:sz w:val="28"/>
          <w:szCs w:val="28"/>
        </w:rPr>
      </w:pPr>
      <w:r>
        <w:rPr>
          <w:rFonts w:ascii="Garamond" w:hAnsi="Garamond" w:cs="ñ&amp;@‘˛"/>
          <w:sz w:val="28"/>
          <w:szCs w:val="28"/>
        </w:rPr>
        <w:t>c) la retribuzione non è inferiore ai minimi salariali previsti dai contratti collettivi di cui all’articolo 51 del decreto legislativo 15 giugno 2015, n. 81;</w:t>
      </w:r>
    </w:p>
    <w:p w14:paraId="669646F5" w14:textId="77777777" w:rsidR="006419DA" w:rsidRDefault="006419DA" w:rsidP="006419DA">
      <w:pPr>
        <w:spacing w:line="360" w:lineRule="auto"/>
        <w:jc w:val="both"/>
        <w:rPr>
          <w:rFonts w:ascii="Garamond" w:hAnsi="Garamond" w:cs="ñ&amp;@‘˛"/>
          <w:sz w:val="28"/>
          <w:szCs w:val="28"/>
        </w:rPr>
      </w:pPr>
      <w:r w:rsidRPr="00845C4F">
        <w:rPr>
          <w:rFonts w:ascii="Garamond" w:hAnsi="Garamond" w:cs="ñ&amp;@‘˛"/>
          <w:sz w:val="28"/>
          <w:szCs w:val="28"/>
          <w:highlight w:val="yellow"/>
        </w:rPr>
        <w:t>d) se si riferisce a un contratto di lavoro a tempo determinato di durata inferiore a dodici mesi, il luogo di lavoro non dista più di 80 chilometri dal domicilio del soggetto; senza limiti di distanza, nell’ambito del territorio nazionale, se si riferisce ad un contratto di lavoro a tempo pieno e indeterminato o a tempo determinato di durata superiore a dodici mesi.</w:t>
      </w:r>
      <w:r>
        <w:rPr>
          <w:rFonts w:ascii="Garamond" w:hAnsi="Garamond" w:cs="ñ&amp;@‘˛"/>
          <w:sz w:val="28"/>
          <w:szCs w:val="28"/>
        </w:rPr>
        <w:t xml:space="preserve"> </w:t>
      </w:r>
    </w:p>
    <w:p w14:paraId="0E0F9D21" w14:textId="77777777" w:rsidR="00CC7A66" w:rsidRDefault="00CC7A66" w:rsidP="00CC7A66">
      <w:pPr>
        <w:spacing w:line="360" w:lineRule="auto"/>
        <w:jc w:val="both"/>
        <w:rPr>
          <w:rFonts w:ascii="Garamond" w:hAnsi="Garamond" w:cs="ñ&amp;@‘˛"/>
          <w:sz w:val="28"/>
          <w:szCs w:val="28"/>
        </w:rPr>
      </w:pPr>
      <w:r>
        <w:rPr>
          <w:rFonts w:ascii="Garamond" w:hAnsi="Garamond" w:cs="ñ&amp;@‘˛"/>
          <w:b/>
          <w:bCs/>
          <w:sz w:val="28"/>
          <w:szCs w:val="28"/>
        </w:rPr>
        <w:t>2.</w:t>
      </w:r>
      <w:r>
        <w:rPr>
          <w:rFonts w:ascii="Garamond" w:hAnsi="Garamond" w:cs="ñ&amp;@‘˛"/>
          <w:sz w:val="28"/>
          <w:szCs w:val="28"/>
        </w:rPr>
        <w:t xml:space="preserve"> Fermo restando quanto previsto dall’articolo 3, comma 5, relativamente alla compatibilità tra il beneficio economico e il reddito da lavoro percepito, se l’offerta di lavoro riguarda un rapporto di lavoro di durata compresa tra uno e sei mesi, l’Assegno di inclusione è sospeso d’ufficio per la durata del rapporto di lavoro. Al termine del rapporto di lavoro, il beneficio continua a essere erogato per il periodo residuo di fruizione, nel rispetto delle previsioni di cui all’articolo 3, e quanto percepito non si computa ai fini della determinazione del reddito per il mantenimento del beneficio. </w:t>
      </w:r>
    </w:p>
    <w:p w14:paraId="45250666" w14:textId="77777777" w:rsidR="00CC7A66" w:rsidRDefault="00CC7A66" w:rsidP="00CC7A66">
      <w:pPr>
        <w:autoSpaceDE w:val="0"/>
        <w:autoSpaceDN w:val="0"/>
        <w:adjustRightInd w:val="0"/>
        <w:spacing w:line="360" w:lineRule="auto"/>
        <w:rPr>
          <w:rFonts w:ascii="Garamond" w:hAnsi="Garamond"/>
          <w:b/>
          <w:bCs/>
          <w:sz w:val="28"/>
          <w:szCs w:val="28"/>
        </w:rPr>
      </w:pPr>
    </w:p>
    <w:p w14:paraId="38735C49" w14:textId="77777777" w:rsidR="00CC7A66" w:rsidRDefault="00CC7A66" w:rsidP="00CC7A66">
      <w:pPr>
        <w:autoSpaceDE w:val="0"/>
        <w:autoSpaceDN w:val="0"/>
        <w:adjustRightInd w:val="0"/>
        <w:spacing w:line="360" w:lineRule="auto"/>
        <w:jc w:val="center"/>
        <w:rPr>
          <w:rFonts w:ascii="Garamond" w:hAnsi="Garamond"/>
          <w:b/>
          <w:bCs/>
          <w:sz w:val="28"/>
          <w:szCs w:val="28"/>
        </w:rPr>
      </w:pPr>
      <w:r>
        <w:rPr>
          <w:rFonts w:ascii="Garamond" w:hAnsi="Garamond"/>
          <w:b/>
          <w:bCs/>
          <w:sz w:val="28"/>
          <w:szCs w:val="28"/>
        </w:rPr>
        <w:t>Articolo 10</w:t>
      </w:r>
    </w:p>
    <w:p w14:paraId="3CA81F35" w14:textId="77777777" w:rsidR="00CC7A66" w:rsidRDefault="00CC7A66" w:rsidP="00CC7A66">
      <w:pPr>
        <w:spacing w:line="360" w:lineRule="auto"/>
        <w:jc w:val="center"/>
        <w:rPr>
          <w:rFonts w:ascii="Garamond" w:hAnsi="Garamond"/>
          <w:b/>
          <w:bCs/>
          <w:sz w:val="28"/>
          <w:szCs w:val="28"/>
        </w:rPr>
      </w:pPr>
      <w:r>
        <w:rPr>
          <w:rFonts w:ascii="Garamond" w:hAnsi="Garamond"/>
          <w:b/>
          <w:bCs/>
          <w:sz w:val="28"/>
          <w:szCs w:val="28"/>
        </w:rPr>
        <w:t>(Incentivi)</w:t>
      </w:r>
    </w:p>
    <w:p w14:paraId="18C2010F" w14:textId="77777777" w:rsidR="00CC7A66" w:rsidRDefault="00CC7A66" w:rsidP="00CC7A66">
      <w:pPr>
        <w:spacing w:line="360" w:lineRule="auto"/>
        <w:jc w:val="center"/>
        <w:rPr>
          <w:rFonts w:ascii="Garamond" w:hAnsi="Garamond"/>
          <w:b/>
          <w:bCs/>
          <w:sz w:val="28"/>
          <w:szCs w:val="28"/>
        </w:rPr>
      </w:pPr>
    </w:p>
    <w:p w14:paraId="65AF56E4"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1.</w:t>
      </w:r>
      <w:r>
        <w:rPr>
          <w:rFonts w:ascii="Garamond" w:hAnsi="Garamond"/>
          <w:sz w:val="28"/>
          <w:szCs w:val="28"/>
        </w:rPr>
        <w:t xml:space="preserve"> Ai datori di lavoro privati che assumono i beneficiari dell’Assegno di inclusione con contratto di lavoro subordinato a tempo indeterminato, pieno o parziale, o anche mediante contratto di apprendistato, è riconosciuto, per un periodo massimo di dodici mesi, l’esonero dal versamento del 100 per cento dei complessivi contributi  previdenziali  a  carico dei datori di lavoro, con esclusione dei premi e contributi dovuti all’Istituto  nazionale per l’assicurazione contro gli infortuni sul lavoro, nel limite massimo di importo pari a 8.000 euro su base annua, riparametrato e applicato su base mensile. Resta ferma l’aliquota di computo delle prestazioni pensionistiche. Nel caso di licenziamento del beneficiario dell’Assegno di inclusione effettuato nei ventiquattro mesi successivi all’assunzione, il datore di lavoro è tenuto alla restituzione dell’incentivo fruito maggiorato </w:t>
      </w:r>
      <w:r>
        <w:rPr>
          <w:rFonts w:ascii="Garamond" w:hAnsi="Garamond"/>
          <w:sz w:val="28"/>
          <w:szCs w:val="28"/>
        </w:rPr>
        <w:lastRenderedPageBreak/>
        <w:t>delle sanzioni civili, di cui all’articolo 116, comma 8, lettera a), della legge 23 dicembre 2000, n. 388, salvo che il licenziamento avvenga per giusta causa o per giustificato motivo. L’esonero è riconosciuto anche per le trasformazioni dei contratti a tempo determinato in contratti a tempo indeterminato nel limite massimo di ventiquattro mesi, inclusi i periodi di esonero fruiti ai sensi del comma 2.</w:t>
      </w:r>
    </w:p>
    <w:p w14:paraId="12A55CBF"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2.</w:t>
      </w:r>
      <w:r>
        <w:rPr>
          <w:rFonts w:ascii="Garamond" w:hAnsi="Garamond"/>
          <w:sz w:val="28"/>
          <w:szCs w:val="28"/>
        </w:rPr>
        <w:t xml:space="preserve"> Ai datori di lavoro privati che assumono i beneficiari dell’Assegno di inclusione con contratto di  lavoro  subordinato a tempo determinato o stagionale, pieno o parziale, è riconosciuto, per un periodo massimo di dodici mesi e comunque non oltre la durata del rapporto di lavoro, l’esonero dal versamento del cinquanta per cento  dei  complessivi contributi  previdenziali  a  carico dei datori di lavoro, con esclusione dei premi e contributi dovuti all’Istituto nazionale  per l’assicurazione contro gli infortuni sul lavoro, nel  limite  massimo di importo pari a 4.000 euro su base annua, riparametrato e applicato su base mensile. </w:t>
      </w:r>
    </w:p>
    <w:p w14:paraId="6CE3BEC9" w14:textId="77777777" w:rsidR="00CC7A66" w:rsidRDefault="00CC7A66" w:rsidP="00CC7A66">
      <w:pPr>
        <w:spacing w:line="360" w:lineRule="auto"/>
        <w:jc w:val="both"/>
        <w:rPr>
          <w:rFonts w:ascii="Garamond" w:hAnsi="Garamond"/>
          <w:strike/>
          <w:sz w:val="28"/>
          <w:szCs w:val="28"/>
        </w:rPr>
      </w:pPr>
      <w:r>
        <w:rPr>
          <w:rFonts w:ascii="Garamond" w:hAnsi="Garamond"/>
          <w:b/>
          <w:bCs/>
          <w:sz w:val="28"/>
          <w:szCs w:val="28"/>
        </w:rPr>
        <w:t>3.</w:t>
      </w:r>
      <w:r>
        <w:rPr>
          <w:rFonts w:ascii="Garamond" w:hAnsi="Garamond"/>
          <w:sz w:val="28"/>
          <w:szCs w:val="28"/>
        </w:rPr>
        <w:t xml:space="preserve"> L’incentivo di cui ai precedenti commi è riconosciuto esclusivamente al datore di lavoro che inserisce l’offerta di lavoro nel sistema informativo SIISL.</w:t>
      </w:r>
    </w:p>
    <w:p w14:paraId="781B1615"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4</w:t>
      </w:r>
      <w:r>
        <w:rPr>
          <w:rFonts w:ascii="Garamond" w:hAnsi="Garamond"/>
          <w:sz w:val="28"/>
          <w:szCs w:val="28"/>
        </w:rPr>
        <w:t>. Al fine di agevolare l’occupazione dei beneficiari dell’Assegno di inclusione, alle agenzie per il lavoro, di cui al decreto legislativo 10 settembre 2003, n. 276, è riconosciuto, per ogni soggetto assunto a seguito di specifica attività di mediazione effettuata mediante l’utilizzo della piattaforma digitale per la presa in carico e la ricerca attiva, un contributo pari al trenta per cento dell’incentivo massimo annuo di cui ai commi 1 e 2.</w:t>
      </w:r>
    </w:p>
    <w:p w14:paraId="422B2794"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5</w:t>
      </w:r>
      <w:r>
        <w:rPr>
          <w:rFonts w:ascii="Garamond" w:hAnsi="Garamond"/>
          <w:sz w:val="28"/>
          <w:szCs w:val="28"/>
        </w:rPr>
        <w:t xml:space="preserve">. Ai beneficiari </w:t>
      </w:r>
      <w:bookmarkStart w:id="13" w:name="_Hlk133408886"/>
      <w:r>
        <w:rPr>
          <w:rFonts w:ascii="Garamond" w:hAnsi="Garamond"/>
          <w:sz w:val="28"/>
          <w:szCs w:val="28"/>
        </w:rPr>
        <w:t xml:space="preserve">dell’Assegno di inclusione </w:t>
      </w:r>
      <w:bookmarkEnd w:id="13"/>
      <w:r>
        <w:rPr>
          <w:rFonts w:ascii="Garamond" w:hAnsi="Garamond"/>
          <w:sz w:val="28"/>
          <w:szCs w:val="28"/>
        </w:rPr>
        <w:t xml:space="preserve">che avviano un’attività lavorativa autonoma o di impresa individuale o una società cooperativa entro i primi dodici mesi di fruizione del beneficio è riconosciuto in un’unica soluzione un beneficio addizionale pari a sei mensilità dell’Assegno di inclusione, nei limiti di 500 euro mensili. Le modalità di richiesta e di erogazione del beneficio addizionale sono stabilite con decreto del Ministro del lavoro e delle politiche sociali di concerto con il Ministro dell’economia e delle finanze e il Ministro dell’impresa e del made in </w:t>
      </w:r>
      <w:proofErr w:type="spellStart"/>
      <w:r>
        <w:rPr>
          <w:rFonts w:ascii="Garamond" w:hAnsi="Garamond"/>
          <w:sz w:val="28"/>
          <w:szCs w:val="28"/>
        </w:rPr>
        <w:t>Italy</w:t>
      </w:r>
      <w:proofErr w:type="spellEnd"/>
      <w:r>
        <w:rPr>
          <w:rFonts w:ascii="Garamond" w:hAnsi="Garamond"/>
          <w:sz w:val="28"/>
          <w:szCs w:val="28"/>
        </w:rPr>
        <w:t>.</w:t>
      </w:r>
    </w:p>
    <w:p w14:paraId="0C9A2DAA"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6</w:t>
      </w:r>
      <w:r>
        <w:rPr>
          <w:rFonts w:ascii="Garamond" w:hAnsi="Garamond"/>
          <w:sz w:val="28"/>
          <w:szCs w:val="28"/>
        </w:rPr>
        <w:t xml:space="preserve">. Il diritto alla fruizione degli incentivi di cui al presente articolo è subordinato al rispetto delle condizioni stabilite dall’articolo 1, comma 1175, della legge 27 dicembre 2006, n. 296. Le medesime agevolazioni non spettano ai datori di lavoro che non siano in regola con gli </w:t>
      </w:r>
      <w:r>
        <w:rPr>
          <w:rFonts w:ascii="Garamond" w:hAnsi="Garamond"/>
          <w:sz w:val="28"/>
          <w:szCs w:val="28"/>
        </w:rPr>
        <w:lastRenderedPageBreak/>
        <w:t>obblighi di assunzione previsti dall’articolo 3 della legge 12 marzo 1999, n. 68, fatta salva l’ipotesi di assunzione di beneficiario dell’Assegno di inclusione iscritto alle liste di cui alla medesima legge.</w:t>
      </w:r>
    </w:p>
    <w:p w14:paraId="11D67E85"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7.</w:t>
      </w:r>
      <w:r>
        <w:rPr>
          <w:rFonts w:ascii="Garamond" w:hAnsi="Garamond"/>
          <w:sz w:val="28"/>
          <w:szCs w:val="28"/>
        </w:rPr>
        <w:t xml:space="preserve"> Le agevolazioni di cui al presente articolo sono concesse ai sensi e nei limiti del regolamento (UE) n. 1407/2013 della Commissione, del 18 dicembre 2013, relativo all’applicazione degli articoli 107 e 108 del Trattato sul funzionamento dell’Unione europea agli aiuti «de </w:t>
      </w:r>
      <w:proofErr w:type="spellStart"/>
      <w:r>
        <w:rPr>
          <w:rFonts w:ascii="Garamond" w:hAnsi="Garamond"/>
          <w:sz w:val="28"/>
          <w:szCs w:val="28"/>
        </w:rPr>
        <w:t>minimis</w:t>
      </w:r>
      <w:proofErr w:type="spellEnd"/>
      <w:r>
        <w:rPr>
          <w:rFonts w:ascii="Garamond" w:hAnsi="Garamond"/>
          <w:sz w:val="28"/>
          <w:szCs w:val="28"/>
        </w:rPr>
        <w:t xml:space="preserve">», del regolamento (UE) n. 1408/2013 della Commissione, del 18 dicembre 2013, relativo all’applicazione degli articoli 107 e 108 del Trattato sul funzionamento dell’Unione europea agli aiuti «de </w:t>
      </w:r>
      <w:proofErr w:type="spellStart"/>
      <w:r>
        <w:rPr>
          <w:rFonts w:ascii="Garamond" w:hAnsi="Garamond"/>
          <w:sz w:val="28"/>
          <w:szCs w:val="28"/>
        </w:rPr>
        <w:t>minimis</w:t>
      </w:r>
      <w:proofErr w:type="spellEnd"/>
      <w:r>
        <w:rPr>
          <w:rFonts w:ascii="Garamond" w:hAnsi="Garamond"/>
          <w:sz w:val="28"/>
          <w:szCs w:val="28"/>
        </w:rPr>
        <w:t xml:space="preserve">» nel settore agricolo e del  regolamento (UE) n. 717/2014 della Commissione, del 27 giugno 2014, relativo all’applicazione degli articoli 107 e 108 del Trattato sul funzionamento dell’Unione europea agli aiuti «de </w:t>
      </w:r>
      <w:proofErr w:type="spellStart"/>
      <w:r>
        <w:rPr>
          <w:rFonts w:ascii="Garamond" w:hAnsi="Garamond"/>
          <w:sz w:val="28"/>
          <w:szCs w:val="28"/>
        </w:rPr>
        <w:t>minimis</w:t>
      </w:r>
      <w:proofErr w:type="spellEnd"/>
      <w:r>
        <w:rPr>
          <w:rFonts w:ascii="Garamond" w:hAnsi="Garamond"/>
          <w:sz w:val="28"/>
          <w:szCs w:val="28"/>
        </w:rPr>
        <w:t>» nel settore della pesca e dell’acquacoltura.</w:t>
      </w:r>
    </w:p>
    <w:p w14:paraId="6CC06AC9"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8.</w:t>
      </w:r>
      <w:r>
        <w:rPr>
          <w:rFonts w:ascii="Garamond" w:hAnsi="Garamond"/>
          <w:sz w:val="28"/>
          <w:szCs w:val="28"/>
        </w:rPr>
        <w:t xml:space="preserve"> Le agevolazioni di cui al presente articolo sono compatibili e aggiuntive rispetto a quelle stabilite dall’articolo 1, commi 297 e 298, della legge 29 dicembre 2022 n. 197. </w:t>
      </w:r>
    </w:p>
    <w:p w14:paraId="2CCDA33F" w14:textId="77777777" w:rsidR="00CC7A66" w:rsidRDefault="00CC7A66" w:rsidP="00CC7A66">
      <w:pPr>
        <w:spacing w:line="360" w:lineRule="auto"/>
        <w:jc w:val="both"/>
        <w:rPr>
          <w:rFonts w:ascii="Garamond" w:hAnsi="Garamond"/>
          <w:strike/>
          <w:sz w:val="28"/>
          <w:szCs w:val="28"/>
        </w:rPr>
      </w:pPr>
    </w:p>
    <w:p w14:paraId="67FC7609" w14:textId="77777777" w:rsidR="00CC7A66" w:rsidRDefault="00CC7A66" w:rsidP="00CC7A66">
      <w:pPr>
        <w:autoSpaceDE w:val="0"/>
        <w:autoSpaceDN w:val="0"/>
        <w:adjustRightInd w:val="0"/>
        <w:spacing w:line="360" w:lineRule="auto"/>
        <w:jc w:val="center"/>
        <w:rPr>
          <w:rFonts w:ascii="Garamond" w:hAnsi="Garamond"/>
          <w:b/>
          <w:bCs/>
          <w:sz w:val="28"/>
          <w:szCs w:val="28"/>
        </w:rPr>
      </w:pPr>
      <w:r>
        <w:rPr>
          <w:rFonts w:ascii="Garamond" w:hAnsi="Garamond"/>
          <w:b/>
          <w:bCs/>
          <w:sz w:val="28"/>
          <w:szCs w:val="28"/>
        </w:rPr>
        <w:t>Articolo 11</w:t>
      </w:r>
    </w:p>
    <w:p w14:paraId="5B49226A" w14:textId="77777777" w:rsidR="00CC7A66" w:rsidRDefault="00CC7A66" w:rsidP="00CC7A66">
      <w:pPr>
        <w:autoSpaceDE w:val="0"/>
        <w:autoSpaceDN w:val="0"/>
        <w:adjustRightInd w:val="0"/>
        <w:spacing w:line="360" w:lineRule="auto"/>
        <w:jc w:val="center"/>
        <w:rPr>
          <w:rFonts w:ascii="Garamond" w:hAnsi="Garamond"/>
          <w:b/>
          <w:bCs/>
          <w:sz w:val="28"/>
          <w:szCs w:val="28"/>
        </w:rPr>
      </w:pPr>
      <w:r>
        <w:rPr>
          <w:rFonts w:ascii="Garamond" w:hAnsi="Garamond"/>
          <w:b/>
          <w:bCs/>
          <w:sz w:val="28"/>
          <w:szCs w:val="28"/>
        </w:rPr>
        <w:t>(Coordinamento, monitoraggio e valutazione)</w:t>
      </w:r>
    </w:p>
    <w:p w14:paraId="1FBA32F9" w14:textId="77777777" w:rsidR="00CC7A66" w:rsidRDefault="00CC7A66" w:rsidP="00CC7A66">
      <w:pPr>
        <w:spacing w:line="360" w:lineRule="auto"/>
        <w:jc w:val="center"/>
        <w:rPr>
          <w:rFonts w:ascii="Garamond" w:hAnsi="Garamond"/>
          <w:sz w:val="28"/>
          <w:szCs w:val="28"/>
        </w:rPr>
      </w:pPr>
    </w:p>
    <w:p w14:paraId="4542349A"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1.</w:t>
      </w:r>
      <w:r>
        <w:rPr>
          <w:rFonts w:ascii="Garamond" w:hAnsi="Garamond"/>
          <w:sz w:val="28"/>
          <w:szCs w:val="28"/>
        </w:rPr>
        <w:t xml:space="preserve"> Il Ministero del lavoro e delle politiche sociali è titolare e responsabile del monitoraggio sull’attuazione dell’Assegno di inclusione e predispone, annualmente, sentita l’ANPAL per gli interventi di competenza, un rapporto sulla sua</w:t>
      </w:r>
      <w:r>
        <w:rPr>
          <w:rFonts w:ascii="Garamond" w:hAnsi="Garamond"/>
          <w:color w:val="FF0000"/>
          <w:sz w:val="28"/>
          <w:szCs w:val="28"/>
        </w:rPr>
        <w:t xml:space="preserve"> </w:t>
      </w:r>
      <w:r>
        <w:rPr>
          <w:rFonts w:ascii="Garamond" w:hAnsi="Garamond"/>
          <w:sz w:val="28"/>
          <w:szCs w:val="28"/>
        </w:rPr>
        <w:t>attuazione, da pubblicare sul proprio sito istituzionale.</w:t>
      </w:r>
    </w:p>
    <w:p w14:paraId="17E8CFFD"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2</w:t>
      </w:r>
      <w:r>
        <w:rPr>
          <w:rFonts w:ascii="Garamond" w:hAnsi="Garamond"/>
          <w:sz w:val="28"/>
          <w:szCs w:val="28"/>
        </w:rPr>
        <w:t xml:space="preserve">. Il Ministero del lavoro e delle politiche sociali è responsabile della valutazione dell’Assegno di inclusione e del coordinamento dell’attuazione dei livelli essenziali delle prestazioni sociali. </w:t>
      </w:r>
    </w:p>
    <w:p w14:paraId="597FE0CB"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3.</w:t>
      </w:r>
      <w:r>
        <w:rPr>
          <w:rFonts w:ascii="Garamond" w:hAnsi="Garamond"/>
          <w:sz w:val="28"/>
          <w:szCs w:val="28"/>
        </w:rPr>
        <w:t xml:space="preserve"> Ai compiti di cui al presente articolo, il Ministero del lavoro e delle politiche sociali provvede anche attraverso il Comitato scientifico di cui all’articolo 10, comma 1-bis, del decreto-legge 28 gennaio 2019, n. 4, convertito, con modificazioni, dalla legge 28 marzo 2019, n. 26, avvalendosi ove necessario di INPS, di ANPAL e di </w:t>
      </w:r>
      <w:proofErr w:type="spellStart"/>
      <w:r>
        <w:rPr>
          <w:rFonts w:ascii="Garamond" w:hAnsi="Garamond"/>
          <w:sz w:val="28"/>
          <w:szCs w:val="28"/>
        </w:rPr>
        <w:t>Anpal</w:t>
      </w:r>
      <w:proofErr w:type="spellEnd"/>
      <w:r>
        <w:rPr>
          <w:rFonts w:ascii="Garamond" w:hAnsi="Garamond"/>
          <w:sz w:val="28"/>
          <w:szCs w:val="28"/>
        </w:rPr>
        <w:t xml:space="preserve"> Servizi S.p.A., nei </w:t>
      </w:r>
      <w:r>
        <w:rPr>
          <w:rFonts w:ascii="Garamond" w:hAnsi="Garamond"/>
          <w:sz w:val="28"/>
          <w:szCs w:val="28"/>
        </w:rPr>
        <w:lastRenderedPageBreak/>
        <w:t>limiti delle risorse finanziarie, umane e strumentali già previste a legislazione vigente e senza nuovi o maggiori oneri per la finanza pubblica.</w:t>
      </w:r>
    </w:p>
    <w:p w14:paraId="19DFBB51"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4.</w:t>
      </w:r>
      <w:r>
        <w:rPr>
          <w:rFonts w:ascii="Garamond" w:hAnsi="Garamond"/>
          <w:sz w:val="28"/>
          <w:szCs w:val="28"/>
        </w:rPr>
        <w:t xml:space="preserve"> Al fine di agevolare l’attuazione dell’Assegno di inclusione, la cabina di regia istituita nell’ambito della Rete della protezione e dell’inclusione sociale ai sensi dell’articolo 21, comma 10-bis del decreto legislativo 15 settembre 2017, n. 147, si intende riferita anche all’Assegno di inclusione. </w:t>
      </w:r>
    </w:p>
    <w:p w14:paraId="3721D7A9"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5.</w:t>
      </w:r>
      <w:r>
        <w:rPr>
          <w:rFonts w:ascii="Garamond" w:hAnsi="Garamond"/>
          <w:sz w:val="28"/>
          <w:szCs w:val="28"/>
        </w:rPr>
        <w:t xml:space="preserve"> Al fine di promuovere forme partecipate di programmazione e monitoraggio dell’Assegno di inclusione, nonché degli altri interventi di contrasto alla povertà e all’esclusione sociale, è istituito un Osservatorio sulle povertà, presieduto dal Ministro del lavoro e delle politiche sociali, a cui partecipano, oltre alle istituzioni competenti e ai componenti il Comitato scientifico di cui al comma 3, rappresentanti delle parti sociali, degli enti del Terzo settore ed esperti.  La composizione e le modalità di funzionamento dell’Osservatorio sono definite con decreto del Ministro del lavoro e delle politiche sociali.</w:t>
      </w:r>
      <w:r>
        <w:t xml:space="preserve"> </w:t>
      </w:r>
      <w:r>
        <w:rPr>
          <w:rFonts w:ascii="Garamond" w:hAnsi="Garamond"/>
          <w:sz w:val="28"/>
          <w:szCs w:val="28"/>
        </w:rPr>
        <w:t>La partecipazione all’Osservatorio è gratuita e non dà diritto alla corresponsione di alcun compenso, indennità, rimborso o emolumento comunque denominato.</w:t>
      </w:r>
    </w:p>
    <w:p w14:paraId="285B41F1" w14:textId="77777777" w:rsidR="00CC7A66" w:rsidRDefault="00CC7A66" w:rsidP="00CC7A66">
      <w:pPr>
        <w:autoSpaceDE w:val="0"/>
        <w:autoSpaceDN w:val="0"/>
        <w:adjustRightInd w:val="0"/>
        <w:spacing w:line="360" w:lineRule="auto"/>
        <w:jc w:val="both"/>
        <w:rPr>
          <w:rFonts w:ascii="Garamond" w:hAnsi="Garamond"/>
          <w:sz w:val="28"/>
          <w:szCs w:val="28"/>
        </w:rPr>
      </w:pPr>
    </w:p>
    <w:p w14:paraId="4FFD8255" w14:textId="77777777" w:rsidR="00CC7A66" w:rsidRPr="00F6220F" w:rsidRDefault="00CC7A66" w:rsidP="00CC7A66">
      <w:pPr>
        <w:autoSpaceDE w:val="0"/>
        <w:autoSpaceDN w:val="0"/>
        <w:adjustRightInd w:val="0"/>
        <w:spacing w:line="360" w:lineRule="auto"/>
        <w:jc w:val="center"/>
        <w:rPr>
          <w:rFonts w:ascii="Garamond" w:hAnsi="Garamond"/>
          <w:b/>
          <w:bCs/>
          <w:sz w:val="28"/>
          <w:szCs w:val="28"/>
        </w:rPr>
      </w:pPr>
      <w:r w:rsidRPr="00F6220F">
        <w:rPr>
          <w:rFonts w:ascii="Garamond" w:hAnsi="Garamond"/>
          <w:b/>
          <w:bCs/>
          <w:sz w:val="28"/>
          <w:szCs w:val="28"/>
        </w:rPr>
        <w:t xml:space="preserve">Articolo 12 </w:t>
      </w:r>
    </w:p>
    <w:p w14:paraId="4B7DD12B" w14:textId="77777777" w:rsidR="00CC7A66" w:rsidRPr="00F6220F" w:rsidRDefault="00CC7A66" w:rsidP="00CC7A66">
      <w:pPr>
        <w:autoSpaceDE w:val="0"/>
        <w:autoSpaceDN w:val="0"/>
        <w:adjustRightInd w:val="0"/>
        <w:spacing w:line="360" w:lineRule="auto"/>
        <w:jc w:val="center"/>
        <w:rPr>
          <w:rFonts w:ascii="Garamond" w:hAnsi="Garamond"/>
          <w:b/>
          <w:bCs/>
          <w:sz w:val="28"/>
          <w:szCs w:val="28"/>
        </w:rPr>
      </w:pPr>
      <w:r w:rsidRPr="00F6220F">
        <w:rPr>
          <w:rFonts w:ascii="Garamond" w:hAnsi="Garamond"/>
          <w:b/>
          <w:bCs/>
          <w:sz w:val="28"/>
          <w:szCs w:val="28"/>
        </w:rPr>
        <w:t>(Strumento di attivazione)</w:t>
      </w:r>
    </w:p>
    <w:p w14:paraId="34CE33BE" w14:textId="77777777" w:rsidR="00CC7A66" w:rsidRPr="00436A9F" w:rsidRDefault="00CC7A66" w:rsidP="00CC7A66">
      <w:pPr>
        <w:rPr>
          <w:highlight w:val="yellow"/>
        </w:rPr>
      </w:pPr>
    </w:p>
    <w:p w14:paraId="65A3C0AF" w14:textId="75FFB9EA" w:rsidR="00CC7A66" w:rsidRPr="006A5F9B" w:rsidRDefault="00CC7A66" w:rsidP="006A5F9B">
      <w:pPr>
        <w:autoSpaceDE w:val="0"/>
        <w:autoSpaceDN w:val="0"/>
        <w:adjustRightInd w:val="0"/>
        <w:spacing w:line="360" w:lineRule="auto"/>
        <w:jc w:val="both"/>
        <w:rPr>
          <w:rFonts w:ascii="Garamond" w:hAnsi="Garamond"/>
          <w:sz w:val="28"/>
          <w:szCs w:val="28"/>
        </w:rPr>
      </w:pPr>
      <w:r w:rsidRPr="0067216C">
        <w:rPr>
          <w:rFonts w:ascii="Garamond" w:hAnsi="Garamond"/>
          <w:b/>
          <w:bCs/>
          <w:sz w:val="28"/>
          <w:szCs w:val="28"/>
        </w:rPr>
        <w:t>1.</w:t>
      </w:r>
      <w:r w:rsidRPr="0067216C">
        <w:rPr>
          <w:rFonts w:ascii="Garamond" w:hAnsi="Garamond"/>
          <w:sz w:val="28"/>
          <w:szCs w:val="28"/>
        </w:rPr>
        <w:t xml:space="preserve"> Al fine di favorire l’attivazione nel mondo del lavoro delle persone a rischio di esclusione sociale e lavorativa, è istituito, dal 1° settembre 2023, lo </w:t>
      </w:r>
      <w:bookmarkStart w:id="14" w:name="_Hlk133409409"/>
      <w:r w:rsidRPr="0067216C">
        <w:rPr>
          <w:rFonts w:ascii="Garamond" w:hAnsi="Garamond"/>
          <w:sz w:val="28"/>
          <w:szCs w:val="28"/>
        </w:rPr>
        <w:t>Strumento di attivazione</w:t>
      </w:r>
      <w:bookmarkEnd w:id="14"/>
      <w:r w:rsidRPr="0067216C">
        <w:rPr>
          <w:rFonts w:ascii="Garamond" w:hAnsi="Garamond"/>
          <w:sz w:val="28"/>
          <w:szCs w:val="28"/>
        </w:rPr>
        <w:t xml:space="preserve">, quale misura di attivazione al lavoro, mediante la partecipazione a progetti di formazione, di qualificazione e riqualificazione professionale, di orientamento, di accompagnamento al lavoro e di politiche attive del lavoro comunque </w:t>
      </w:r>
      <w:r w:rsidRPr="00906A2D">
        <w:rPr>
          <w:rFonts w:ascii="Garamond" w:hAnsi="Garamond"/>
          <w:sz w:val="28"/>
          <w:szCs w:val="28"/>
        </w:rPr>
        <w:t>denominate</w:t>
      </w:r>
      <w:r w:rsidR="00906A2D" w:rsidRPr="00906A2D">
        <w:rPr>
          <w:rFonts w:ascii="Garamond" w:hAnsi="Garamond"/>
          <w:sz w:val="28"/>
          <w:szCs w:val="28"/>
        </w:rPr>
        <w:t>.</w:t>
      </w:r>
      <w:r w:rsidR="00AD1F6B">
        <w:rPr>
          <w:rFonts w:ascii="Garamond" w:hAnsi="Garamond"/>
          <w:sz w:val="28"/>
          <w:szCs w:val="28"/>
        </w:rPr>
        <w:t xml:space="preserve"> </w:t>
      </w:r>
      <w:r w:rsidR="00AD1F6B" w:rsidRPr="00823E98">
        <w:rPr>
          <w:rFonts w:ascii="Garamond" w:hAnsi="Garamond"/>
          <w:sz w:val="28"/>
          <w:szCs w:val="28"/>
          <w:highlight w:val="yellow"/>
        </w:rPr>
        <w:t xml:space="preserve">Nelle misure di attivazione rientra il di servizio civile universale di cui al decreto legislativo 6 marzo 2017, n. 40. Per lo svolgimento del servizio civile universale, </w:t>
      </w:r>
      <w:r w:rsidR="00551285" w:rsidRPr="00823E98">
        <w:rPr>
          <w:rFonts w:ascii="Garamond" w:hAnsi="Garamond"/>
          <w:sz w:val="28"/>
          <w:szCs w:val="28"/>
          <w:highlight w:val="yellow"/>
        </w:rPr>
        <w:t>sulla scorta della disponibilità degli</w:t>
      </w:r>
      <w:r w:rsidR="00823E98" w:rsidRPr="00823E98">
        <w:rPr>
          <w:rFonts w:ascii="Garamond" w:hAnsi="Garamond"/>
          <w:sz w:val="28"/>
          <w:szCs w:val="28"/>
          <w:highlight w:val="yellow"/>
        </w:rPr>
        <w:t xml:space="preserve"> enti, </w:t>
      </w:r>
      <w:r w:rsidR="00AD1F6B" w:rsidRPr="00823E98">
        <w:rPr>
          <w:rFonts w:ascii="Garamond" w:hAnsi="Garamond"/>
          <w:sz w:val="28"/>
          <w:szCs w:val="28"/>
          <w:highlight w:val="yellow"/>
        </w:rPr>
        <w:t xml:space="preserve">possono essere riservate quote supplementari nei relativi bandi di selezione di cui al decreto legislativo 6 marzo 2017, n. 40, in deroga ai requisiti di partecipazione di cui all’articolo 14, comma 1, </w:t>
      </w:r>
      <w:r w:rsidR="00B60B1D">
        <w:rPr>
          <w:rFonts w:ascii="Garamond" w:hAnsi="Garamond"/>
          <w:sz w:val="28"/>
          <w:szCs w:val="28"/>
          <w:highlight w:val="yellow"/>
        </w:rPr>
        <w:t xml:space="preserve">e alla previsione di cui all’articolo 16, comma 8, </w:t>
      </w:r>
      <w:r w:rsidR="00AD1F6B" w:rsidRPr="00823E98">
        <w:rPr>
          <w:rFonts w:ascii="Garamond" w:hAnsi="Garamond"/>
          <w:sz w:val="28"/>
          <w:szCs w:val="28"/>
          <w:highlight w:val="yellow"/>
        </w:rPr>
        <w:t xml:space="preserve">del decreto </w:t>
      </w:r>
      <w:r w:rsidR="00AD1F6B" w:rsidRPr="00823E98">
        <w:rPr>
          <w:rFonts w:ascii="Garamond" w:hAnsi="Garamond"/>
          <w:sz w:val="28"/>
          <w:szCs w:val="28"/>
          <w:highlight w:val="yellow"/>
        </w:rPr>
        <w:lastRenderedPageBreak/>
        <w:t>legislativo citato.</w:t>
      </w:r>
      <w:r w:rsidR="00AB6269">
        <w:rPr>
          <w:rFonts w:ascii="Garamond" w:hAnsi="Garamond"/>
          <w:sz w:val="28"/>
          <w:szCs w:val="28"/>
        </w:rPr>
        <w:t xml:space="preserve"> </w:t>
      </w:r>
      <w:r w:rsidR="00AB6269" w:rsidRPr="00DA5F70">
        <w:rPr>
          <w:rFonts w:ascii="Garamond" w:hAnsi="Garamond"/>
          <w:sz w:val="28"/>
          <w:szCs w:val="28"/>
          <w:highlight w:val="yellow"/>
        </w:rPr>
        <w:t xml:space="preserve">Nelle misure di attivazione rientrano anche </w:t>
      </w:r>
      <w:r w:rsidR="00DA5F70" w:rsidRPr="00DA5F70">
        <w:rPr>
          <w:rFonts w:ascii="Garamond" w:hAnsi="Garamond"/>
          <w:sz w:val="28"/>
          <w:szCs w:val="28"/>
          <w:highlight w:val="yellow"/>
        </w:rPr>
        <w:t>i lavori socialmente utili e i progetti utili alla collettività.</w:t>
      </w:r>
      <w:r w:rsidR="00AD1F6B">
        <w:rPr>
          <w:rFonts w:ascii="Garamond" w:hAnsi="Garamond"/>
          <w:sz w:val="28"/>
          <w:szCs w:val="28"/>
        </w:rPr>
        <w:t xml:space="preserve"> </w:t>
      </w:r>
    </w:p>
    <w:p w14:paraId="5623F069" w14:textId="7E108CE9" w:rsidR="00CC7A66" w:rsidRPr="00334B38" w:rsidRDefault="00CC7A66" w:rsidP="00CC7A66">
      <w:pPr>
        <w:spacing w:line="360" w:lineRule="auto"/>
        <w:jc w:val="both"/>
        <w:rPr>
          <w:rFonts w:ascii="Garamond" w:hAnsi="Garamond"/>
          <w:sz w:val="28"/>
          <w:szCs w:val="28"/>
        </w:rPr>
      </w:pPr>
      <w:r w:rsidRPr="00B52D8B">
        <w:rPr>
          <w:rFonts w:ascii="Garamond" w:hAnsi="Garamond"/>
          <w:b/>
          <w:bCs/>
          <w:sz w:val="28"/>
          <w:szCs w:val="28"/>
        </w:rPr>
        <w:t>2.</w:t>
      </w:r>
      <w:r w:rsidRPr="00B52D8B">
        <w:rPr>
          <w:rFonts w:ascii="Garamond" w:hAnsi="Garamond"/>
          <w:sz w:val="28"/>
          <w:szCs w:val="28"/>
        </w:rPr>
        <w:t xml:space="preserve"> </w:t>
      </w:r>
      <w:r w:rsidRPr="00334B38">
        <w:rPr>
          <w:rFonts w:ascii="Garamond" w:hAnsi="Garamond"/>
          <w:sz w:val="28"/>
          <w:szCs w:val="28"/>
          <w:highlight w:val="yellow"/>
        </w:rPr>
        <w:t>Lo Strumento di attivazione è utilizzabile dai componenti dei nuclei familiari, di età compresa tra 18 e 59 anni in condizioni di povertà assoluta, con un valore dell’ISEE familiare, in corso di validità, non superiore a euro 6.000 annui</w:t>
      </w:r>
      <w:r w:rsidR="00740BFF" w:rsidRPr="00334B38">
        <w:rPr>
          <w:rFonts w:ascii="Garamond" w:hAnsi="Garamond"/>
          <w:sz w:val="28"/>
          <w:szCs w:val="28"/>
          <w:highlight w:val="yellow"/>
        </w:rPr>
        <w:t xml:space="preserve">, </w:t>
      </w:r>
      <w:r w:rsidR="00906A2D" w:rsidRPr="00334B38">
        <w:rPr>
          <w:rFonts w:ascii="Garamond" w:hAnsi="Garamond"/>
          <w:sz w:val="28"/>
          <w:szCs w:val="28"/>
          <w:highlight w:val="yellow"/>
        </w:rPr>
        <w:t>che non hanno i requisiti per accedere all’Assegno di inclusione</w:t>
      </w:r>
      <w:r w:rsidRPr="00B52D8B">
        <w:rPr>
          <w:rFonts w:ascii="Garamond" w:hAnsi="Garamond"/>
          <w:sz w:val="28"/>
          <w:szCs w:val="28"/>
        </w:rPr>
        <w:t xml:space="preserve">. </w:t>
      </w:r>
      <w:r w:rsidRPr="00334B38">
        <w:rPr>
          <w:rFonts w:ascii="Garamond" w:hAnsi="Garamond"/>
          <w:sz w:val="28"/>
          <w:szCs w:val="28"/>
        </w:rPr>
        <w:t xml:space="preserve">Lo Strumento di attivazione può essere utilizzato anche dai componenti dei nuclei che percepiscono l’Assegno di inclusione, che non siano calcolati nella scala di equivalenza di cui all’articolo 2, comma 4, e che non siano sottoposti agli obblighi di cui all’articolo 6, comma 4. Lo Strumento di attivazione è incompatibile con il Reddito e la Pensione di cittadinanza e con ogni altro strumento pubblico di integrazione o di sostegno al reddito per la disoccupazione. </w:t>
      </w:r>
    </w:p>
    <w:p w14:paraId="3BCAC922" w14:textId="77777777" w:rsidR="00CC7A66" w:rsidRPr="00E434CE" w:rsidRDefault="00CC7A66" w:rsidP="00CC7A66">
      <w:pPr>
        <w:spacing w:line="360" w:lineRule="auto"/>
        <w:jc w:val="both"/>
        <w:rPr>
          <w:rFonts w:ascii="Garamond" w:hAnsi="Garamond"/>
          <w:sz w:val="28"/>
          <w:szCs w:val="28"/>
        </w:rPr>
      </w:pPr>
      <w:r w:rsidRPr="00E434CE">
        <w:rPr>
          <w:rFonts w:ascii="Garamond" w:hAnsi="Garamond"/>
          <w:b/>
          <w:bCs/>
          <w:sz w:val="28"/>
          <w:szCs w:val="28"/>
        </w:rPr>
        <w:t>3.</w:t>
      </w:r>
      <w:r w:rsidRPr="00E434CE">
        <w:rPr>
          <w:rFonts w:ascii="Garamond" w:hAnsi="Garamond"/>
          <w:sz w:val="28"/>
          <w:szCs w:val="28"/>
        </w:rPr>
        <w:t xml:space="preserve"> L’interessato chiede di accedere allo Strumento di attivazione con le modalità telematiche indicate all’articolo 4 e il relativo percorso di attivazione viene attuato mediante la piattaforma di cui all’articolo 5, attraverso l’invio automatico ai servizi per il lavoro competenti. Nella richiesta, l’interessato è tenuto a rilasciare la dichiarazione di immediata disponibilità al lavoro e ad autorizzare espressamente la trasmissione dei dati relativi alla richiesta ai centri per l’impiego, alle agenzie per il lavoro e agli enti autorizzati all’attività di intermediazione ai sensi degli articoli 4 e 6 del decreto legislativo 10 settembre 2003, n. 276, nonché ai soggetti accreditati ai servizi per il lavoro ai sensi dell’articolo 12 del decreto legislativo 14 settembre 2015, n. 150. </w:t>
      </w:r>
    </w:p>
    <w:p w14:paraId="6D92E0C9" w14:textId="77777777" w:rsidR="00CC7A66" w:rsidRPr="009A5088" w:rsidRDefault="00CC7A66" w:rsidP="00CC7A66">
      <w:pPr>
        <w:spacing w:line="360" w:lineRule="auto"/>
        <w:jc w:val="both"/>
        <w:rPr>
          <w:rFonts w:ascii="Garamond" w:hAnsi="Garamond"/>
          <w:sz w:val="28"/>
          <w:szCs w:val="28"/>
        </w:rPr>
      </w:pPr>
      <w:r w:rsidRPr="009A5088">
        <w:rPr>
          <w:rFonts w:ascii="Garamond" w:hAnsi="Garamond"/>
          <w:b/>
          <w:bCs/>
          <w:sz w:val="28"/>
          <w:szCs w:val="28"/>
        </w:rPr>
        <w:t>4</w:t>
      </w:r>
      <w:r w:rsidRPr="009A5088">
        <w:rPr>
          <w:rFonts w:ascii="Garamond" w:hAnsi="Garamond"/>
          <w:sz w:val="28"/>
          <w:szCs w:val="28"/>
        </w:rPr>
        <w:t xml:space="preserve">. Il </w:t>
      </w:r>
      <w:bookmarkStart w:id="15" w:name="_Hlk133489398"/>
      <w:r w:rsidRPr="009A5088">
        <w:rPr>
          <w:rFonts w:ascii="Garamond" w:hAnsi="Garamond"/>
          <w:sz w:val="28"/>
          <w:szCs w:val="28"/>
        </w:rPr>
        <w:t xml:space="preserve">richiedente </w:t>
      </w:r>
      <w:bookmarkEnd w:id="15"/>
      <w:r w:rsidRPr="009A5088">
        <w:rPr>
          <w:rFonts w:ascii="Garamond" w:hAnsi="Garamond"/>
          <w:sz w:val="28"/>
          <w:szCs w:val="28"/>
        </w:rPr>
        <w:t xml:space="preserve">deve essere in possesso dei requisiti di cui all’articolo 2, comma 2. Si applicano le disposizioni di cui all’articolo 2, commi 3, 6, 7 e 9, rimanendo fermo l’obbligo di assolvimento del diritto-dovere all’istruzione e formazione ai sensi del decreto legislativo 15 aprile 2005, n. 76 o il relativo proscioglimento. </w:t>
      </w:r>
    </w:p>
    <w:p w14:paraId="36C66B24" w14:textId="2827A085" w:rsidR="00CC7A66" w:rsidRPr="00F2191F" w:rsidRDefault="00CC7A66" w:rsidP="00CC7A66">
      <w:pPr>
        <w:spacing w:line="360" w:lineRule="auto"/>
        <w:jc w:val="both"/>
        <w:rPr>
          <w:rFonts w:ascii="Garamond" w:hAnsi="Garamond"/>
          <w:sz w:val="28"/>
          <w:szCs w:val="28"/>
        </w:rPr>
      </w:pPr>
      <w:r w:rsidRPr="00F2191F">
        <w:rPr>
          <w:rFonts w:ascii="Garamond" w:hAnsi="Garamond"/>
          <w:b/>
          <w:bCs/>
          <w:sz w:val="28"/>
          <w:szCs w:val="28"/>
        </w:rPr>
        <w:t>5.</w:t>
      </w:r>
      <w:r w:rsidRPr="00F2191F">
        <w:rPr>
          <w:rFonts w:ascii="Garamond" w:hAnsi="Garamond"/>
          <w:sz w:val="28"/>
          <w:szCs w:val="28"/>
        </w:rPr>
        <w:t xml:space="preserve"> Il richiedente </w:t>
      </w:r>
      <w:r w:rsidR="009A5088" w:rsidRPr="00F2191F">
        <w:rPr>
          <w:rFonts w:ascii="Garamond" w:hAnsi="Garamond"/>
          <w:sz w:val="28"/>
          <w:szCs w:val="28"/>
          <w:highlight w:val="yellow"/>
        </w:rPr>
        <w:t>è</w:t>
      </w:r>
      <w:r w:rsidRPr="00F2191F">
        <w:rPr>
          <w:rFonts w:ascii="Garamond" w:hAnsi="Garamond"/>
          <w:sz w:val="28"/>
          <w:szCs w:val="28"/>
          <w:highlight w:val="yellow"/>
        </w:rPr>
        <w:t xml:space="preserve"> convocato</w:t>
      </w:r>
      <w:r w:rsidRPr="00F2191F">
        <w:rPr>
          <w:rFonts w:ascii="Garamond" w:hAnsi="Garamond"/>
          <w:sz w:val="28"/>
          <w:szCs w:val="28"/>
        </w:rPr>
        <w:t xml:space="preserve"> presso il servizio per il lavoro competente, per la stipula del patto di servizio personalizzato di cui all’articolo 20 del decreto legislativo 14 settembre 2015, n. 150, </w:t>
      </w:r>
      <w:r w:rsidR="00032BBC" w:rsidRPr="00F2191F">
        <w:rPr>
          <w:rFonts w:ascii="Garamond" w:hAnsi="Garamond"/>
          <w:sz w:val="28"/>
          <w:szCs w:val="28"/>
        </w:rPr>
        <w:t>dopo la</w:t>
      </w:r>
      <w:r w:rsidRPr="00F2191F">
        <w:rPr>
          <w:rFonts w:ascii="Garamond" w:hAnsi="Garamond"/>
          <w:sz w:val="28"/>
          <w:szCs w:val="28"/>
        </w:rPr>
        <w:t xml:space="preserve"> sottoscrizione del patto di attivazione digitale. Nel patto di servizio personalizzato, il beneficiario dello Strumento di attivazione deve indicare, con idonea documentazione, di essersi rivolto ad almeno tre agenzie per il lavoro o enti autorizzati all’attività di intermediazione ai sensi degli articoli 4 e 6 del decreto legislativo 10 settembre </w:t>
      </w:r>
      <w:r w:rsidRPr="00F2191F">
        <w:rPr>
          <w:rFonts w:ascii="Garamond" w:hAnsi="Garamond"/>
          <w:sz w:val="28"/>
          <w:szCs w:val="28"/>
        </w:rPr>
        <w:lastRenderedPageBreak/>
        <w:t>2003, n. 276, quale misura di attivazione al lavoro. Il patto di servizio personalizzato può essere coordinato con i percorsi formativi previsti dal Programma Nazionale per la Garanzia Occupabilità dei Lavoratori (GOL), di cui alla Missione M5, componente C1, del Piano nazionale per la ripresa e resilienza.</w:t>
      </w:r>
    </w:p>
    <w:p w14:paraId="7509221C" w14:textId="41F72A13" w:rsidR="00CC7A66" w:rsidRPr="004049BC" w:rsidRDefault="00CC7A66" w:rsidP="00CC7A66">
      <w:pPr>
        <w:spacing w:line="360" w:lineRule="auto"/>
        <w:jc w:val="both"/>
        <w:rPr>
          <w:rFonts w:ascii="Garamond" w:hAnsi="Garamond"/>
          <w:sz w:val="28"/>
          <w:szCs w:val="28"/>
        </w:rPr>
      </w:pPr>
      <w:r w:rsidRPr="00F2191F">
        <w:rPr>
          <w:rFonts w:ascii="Garamond" w:hAnsi="Garamond"/>
          <w:b/>
          <w:bCs/>
          <w:sz w:val="28"/>
          <w:szCs w:val="28"/>
        </w:rPr>
        <w:t>6</w:t>
      </w:r>
      <w:r w:rsidRPr="00F2191F">
        <w:rPr>
          <w:rFonts w:ascii="Garamond" w:hAnsi="Garamond"/>
          <w:sz w:val="28"/>
          <w:szCs w:val="28"/>
        </w:rPr>
        <w:t>. A seguito della stipulazione del patto di servizio, attraverso la piattaforma di cui all’articolo 5, l’interessato può ricevere offerte di lavoro ovvero essere inserito in specifici progetti di formazione</w:t>
      </w:r>
      <w:r w:rsidR="005C0B31">
        <w:rPr>
          <w:rFonts w:ascii="Garamond" w:hAnsi="Garamond"/>
          <w:sz w:val="28"/>
          <w:szCs w:val="28"/>
          <w:highlight w:val="yellow"/>
        </w:rPr>
        <w:t xml:space="preserve"> erog</w:t>
      </w:r>
      <w:r w:rsidR="00645611">
        <w:rPr>
          <w:rFonts w:ascii="Garamond" w:hAnsi="Garamond"/>
          <w:sz w:val="28"/>
          <w:szCs w:val="28"/>
          <w:highlight w:val="yellow"/>
        </w:rPr>
        <w:t xml:space="preserve">ati da soggetti, pubblici o privati, accreditati </w:t>
      </w:r>
      <w:r w:rsidR="00793852">
        <w:rPr>
          <w:rFonts w:ascii="Garamond" w:hAnsi="Garamond"/>
          <w:sz w:val="28"/>
          <w:szCs w:val="28"/>
          <w:highlight w:val="yellow"/>
        </w:rPr>
        <w:t>alla formazione dai sistemi regionali</w:t>
      </w:r>
      <w:r w:rsidR="008707F1">
        <w:rPr>
          <w:rFonts w:ascii="Garamond" w:hAnsi="Garamond"/>
          <w:sz w:val="28"/>
          <w:szCs w:val="28"/>
          <w:highlight w:val="yellow"/>
        </w:rPr>
        <w:t>, da fondi paritetici interprofessionali</w:t>
      </w:r>
      <w:r w:rsidR="007735C8">
        <w:rPr>
          <w:rFonts w:ascii="Garamond" w:hAnsi="Garamond"/>
          <w:sz w:val="28"/>
          <w:szCs w:val="28"/>
          <w:highlight w:val="yellow"/>
        </w:rPr>
        <w:t xml:space="preserve"> e da enti bilaterali</w:t>
      </w:r>
      <w:r w:rsidRPr="00436A9F">
        <w:rPr>
          <w:rFonts w:ascii="Garamond" w:hAnsi="Garamond"/>
          <w:sz w:val="28"/>
          <w:szCs w:val="28"/>
          <w:highlight w:val="yellow"/>
        </w:rPr>
        <w:t xml:space="preserve">. </w:t>
      </w:r>
      <w:r w:rsidRPr="004049BC">
        <w:rPr>
          <w:rFonts w:ascii="Garamond" w:hAnsi="Garamond"/>
          <w:sz w:val="28"/>
          <w:szCs w:val="28"/>
        </w:rPr>
        <w:t>L’interessato può autonomamente individuare progetti di formazione</w:t>
      </w:r>
      <w:r w:rsidR="00E737D8">
        <w:rPr>
          <w:rFonts w:ascii="Garamond" w:hAnsi="Garamond"/>
          <w:sz w:val="28"/>
          <w:szCs w:val="28"/>
        </w:rPr>
        <w:t xml:space="preserve">, </w:t>
      </w:r>
      <w:r w:rsidR="00E737D8" w:rsidRPr="00E737D8">
        <w:rPr>
          <w:rFonts w:ascii="Garamond" w:hAnsi="Garamond"/>
          <w:sz w:val="28"/>
          <w:szCs w:val="28"/>
          <w:highlight w:val="yellow"/>
        </w:rPr>
        <w:t>rientranti nel novero di quelli indicati al periodo pre</w:t>
      </w:r>
      <w:r w:rsidR="00E737D8">
        <w:rPr>
          <w:rFonts w:ascii="Garamond" w:hAnsi="Garamond"/>
          <w:sz w:val="28"/>
          <w:szCs w:val="28"/>
          <w:highlight w:val="yellow"/>
        </w:rPr>
        <w:t>c</w:t>
      </w:r>
      <w:r w:rsidR="00E737D8" w:rsidRPr="00E737D8">
        <w:rPr>
          <w:rFonts w:ascii="Garamond" w:hAnsi="Garamond"/>
          <w:sz w:val="28"/>
          <w:szCs w:val="28"/>
          <w:highlight w:val="yellow"/>
        </w:rPr>
        <w:t>edente,</w:t>
      </w:r>
      <w:r w:rsidRPr="004049BC">
        <w:rPr>
          <w:rFonts w:ascii="Garamond" w:hAnsi="Garamond"/>
          <w:sz w:val="28"/>
          <w:szCs w:val="28"/>
        </w:rPr>
        <w:t xml:space="preserve"> ai quali essere ammesso e, in tal caso, deve darne immediata comunicazione attraverso la piattaforma di cui all’articolo 5.</w:t>
      </w:r>
    </w:p>
    <w:p w14:paraId="7A6E8ACC" w14:textId="0841CBA8" w:rsidR="00CC7A66" w:rsidRPr="00036E3F" w:rsidRDefault="00CC7A66" w:rsidP="00CC7A66">
      <w:pPr>
        <w:spacing w:line="360" w:lineRule="auto"/>
        <w:jc w:val="both"/>
        <w:rPr>
          <w:rFonts w:ascii="Garamond" w:hAnsi="Garamond"/>
          <w:sz w:val="28"/>
          <w:szCs w:val="28"/>
        </w:rPr>
      </w:pPr>
      <w:r w:rsidRPr="00036E3F">
        <w:rPr>
          <w:rFonts w:ascii="Garamond" w:hAnsi="Garamond"/>
          <w:b/>
          <w:bCs/>
          <w:sz w:val="28"/>
          <w:szCs w:val="28"/>
        </w:rPr>
        <w:t>7</w:t>
      </w:r>
      <w:r w:rsidRPr="00036E3F">
        <w:rPr>
          <w:rFonts w:ascii="Garamond" w:hAnsi="Garamond"/>
          <w:sz w:val="28"/>
          <w:szCs w:val="28"/>
        </w:rPr>
        <w:t>. In caso di partecipazione ai programmi formativi di cui al comma 6</w:t>
      </w:r>
      <w:r w:rsidR="00726975">
        <w:rPr>
          <w:rFonts w:ascii="Garamond" w:hAnsi="Garamond"/>
          <w:sz w:val="28"/>
          <w:szCs w:val="28"/>
        </w:rPr>
        <w:t xml:space="preserve"> </w:t>
      </w:r>
      <w:r w:rsidR="00726975" w:rsidRPr="00726975">
        <w:rPr>
          <w:rFonts w:ascii="Garamond" w:hAnsi="Garamond"/>
          <w:sz w:val="28"/>
          <w:szCs w:val="28"/>
          <w:highlight w:val="yellow"/>
        </w:rPr>
        <w:t>e a progetti utili alla collettività</w:t>
      </w:r>
      <w:r w:rsidRPr="00036E3F">
        <w:rPr>
          <w:rFonts w:ascii="Garamond" w:hAnsi="Garamond"/>
          <w:sz w:val="28"/>
          <w:szCs w:val="28"/>
        </w:rPr>
        <w:t xml:space="preserve">, per tutta la loro durata e comunque per periodo massimo di dodici mensilità, l’interessato riceve un beneficio economico, quale indennità di partecipazione alle misure di attivazione lavorativa, pari ad un importo mensile di 350 euro. Il beneficio economico è erogato mediante bonifico mensile, da parte dell’INPS, secondo quanto previsto dall’articolo 4, comma 7. </w:t>
      </w:r>
      <w:r w:rsidR="001F386E" w:rsidRPr="00D115C4">
        <w:rPr>
          <w:rFonts w:ascii="Garamond" w:hAnsi="Garamond"/>
          <w:sz w:val="28"/>
          <w:szCs w:val="28"/>
          <w:highlight w:val="green"/>
        </w:rPr>
        <w:t xml:space="preserve">Se per i progetti formativi le regioni </w:t>
      </w:r>
      <w:r w:rsidR="00271BAD" w:rsidRPr="00D115C4">
        <w:rPr>
          <w:rFonts w:ascii="Garamond" w:hAnsi="Garamond"/>
          <w:sz w:val="28"/>
          <w:szCs w:val="28"/>
          <w:highlight w:val="green"/>
        </w:rPr>
        <w:t xml:space="preserve">già </w:t>
      </w:r>
      <w:r w:rsidR="00BD4F2F" w:rsidRPr="00D115C4">
        <w:rPr>
          <w:rFonts w:ascii="Garamond" w:hAnsi="Garamond"/>
          <w:sz w:val="28"/>
          <w:szCs w:val="28"/>
          <w:highlight w:val="green"/>
        </w:rPr>
        <w:t>corrispondono ai partecipanti</w:t>
      </w:r>
      <w:r w:rsidR="001F386E" w:rsidRPr="00D115C4">
        <w:rPr>
          <w:rFonts w:ascii="Garamond" w:hAnsi="Garamond"/>
          <w:sz w:val="28"/>
          <w:szCs w:val="28"/>
          <w:highlight w:val="green"/>
        </w:rPr>
        <w:t xml:space="preserve"> un’indennità </w:t>
      </w:r>
      <w:r w:rsidR="00271BAD" w:rsidRPr="00D115C4">
        <w:rPr>
          <w:rFonts w:ascii="Garamond" w:hAnsi="Garamond"/>
          <w:sz w:val="28"/>
          <w:szCs w:val="28"/>
          <w:highlight w:val="green"/>
        </w:rPr>
        <w:t xml:space="preserve">regionale </w:t>
      </w:r>
      <w:r w:rsidR="001F386E" w:rsidRPr="00D115C4">
        <w:rPr>
          <w:rFonts w:ascii="Garamond" w:hAnsi="Garamond"/>
          <w:sz w:val="28"/>
          <w:szCs w:val="28"/>
          <w:highlight w:val="green"/>
        </w:rPr>
        <w:t xml:space="preserve">di partecipazione, </w:t>
      </w:r>
      <w:r w:rsidR="00271BAD" w:rsidRPr="00D115C4">
        <w:rPr>
          <w:rFonts w:ascii="Garamond" w:hAnsi="Garamond"/>
          <w:sz w:val="28"/>
          <w:szCs w:val="28"/>
          <w:highlight w:val="green"/>
        </w:rPr>
        <w:t xml:space="preserve">il beneficio economico non è </w:t>
      </w:r>
      <w:r w:rsidR="00BD4F2F" w:rsidRPr="00D115C4">
        <w:rPr>
          <w:rFonts w:ascii="Garamond" w:hAnsi="Garamond"/>
          <w:sz w:val="28"/>
          <w:szCs w:val="28"/>
          <w:highlight w:val="green"/>
        </w:rPr>
        <w:t xml:space="preserve">corrisposto, </w:t>
      </w:r>
      <w:r w:rsidR="00F430C7" w:rsidRPr="00D115C4">
        <w:rPr>
          <w:rFonts w:ascii="Garamond" w:hAnsi="Garamond"/>
          <w:sz w:val="28"/>
          <w:szCs w:val="28"/>
          <w:highlight w:val="green"/>
        </w:rPr>
        <w:t xml:space="preserve">salvo che l’indennità regionale non sia inferiore a 350 euro e, in tale caso, </w:t>
      </w:r>
      <w:r w:rsidR="002156BC" w:rsidRPr="00D115C4">
        <w:rPr>
          <w:rFonts w:ascii="Garamond" w:hAnsi="Garamond"/>
          <w:sz w:val="28"/>
          <w:szCs w:val="28"/>
          <w:highlight w:val="green"/>
        </w:rPr>
        <w:t>il beneficio economico concorre fino al raggiungimento d</w:t>
      </w:r>
      <w:r w:rsidR="00C91FF2" w:rsidRPr="00D115C4">
        <w:rPr>
          <w:rFonts w:ascii="Garamond" w:hAnsi="Garamond"/>
          <w:sz w:val="28"/>
          <w:szCs w:val="28"/>
          <w:highlight w:val="green"/>
        </w:rPr>
        <w:t>ell’importo</w:t>
      </w:r>
      <w:r w:rsidR="0008073B" w:rsidRPr="00D115C4">
        <w:rPr>
          <w:rFonts w:ascii="Garamond" w:hAnsi="Garamond"/>
          <w:sz w:val="28"/>
          <w:szCs w:val="28"/>
          <w:highlight w:val="green"/>
        </w:rPr>
        <w:t xml:space="preserve"> mensile di 350 </w:t>
      </w:r>
      <w:commentRangeStart w:id="16"/>
      <w:r w:rsidR="0008073B" w:rsidRPr="00D115C4">
        <w:rPr>
          <w:rFonts w:ascii="Garamond" w:hAnsi="Garamond"/>
          <w:sz w:val="28"/>
          <w:szCs w:val="28"/>
          <w:highlight w:val="green"/>
        </w:rPr>
        <w:t>euro</w:t>
      </w:r>
      <w:commentRangeEnd w:id="16"/>
      <w:r w:rsidR="00A62203">
        <w:rPr>
          <w:rStyle w:val="Rimandocommento"/>
        </w:rPr>
        <w:commentReference w:id="16"/>
      </w:r>
      <w:r w:rsidR="00C91FF2" w:rsidRPr="00D115C4">
        <w:rPr>
          <w:rFonts w:ascii="Garamond" w:hAnsi="Garamond"/>
          <w:sz w:val="28"/>
          <w:szCs w:val="28"/>
          <w:highlight w:val="green"/>
        </w:rPr>
        <w:t>.</w:t>
      </w:r>
    </w:p>
    <w:p w14:paraId="7DCFB369" w14:textId="1081B43E" w:rsidR="00CC7A66" w:rsidRPr="002D5629" w:rsidRDefault="00CC7A66" w:rsidP="00CC7A66">
      <w:pPr>
        <w:spacing w:line="360" w:lineRule="auto"/>
        <w:jc w:val="both"/>
        <w:rPr>
          <w:rFonts w:ascii="Garamond" w:hAnsi="Garamond"/>
          <w:sz w:val="28"/>
          <w:szCs w:val="28"/>
        </w:rPr>
      </w:pPr>
      <w:r w:rsidRPr="002D5629">
        <w:rPr>
          <w:rFonts w:ascii="Garamond" w:hAnsi="Garamond"/>
          <w:b/>
          <w:bCs/>
          <w:sz w:val="28"/>
          <w:szCs w:val="28"/>
        </w:rPr>
        <w:t>8</w:t>
      </w:r>
      <w:r w:rsidRPr="002D5629">
        <w:rPr>
          <w:rFonts w:ascii="Garamond" w:hAnsi="Garamond"/>
          <w:sz w:val="28"/>
          <w:szCs w:val="28"/>
        </w:rPr>
        <w:t xml:space="preserve">. L’interessato è tenuto ad aderire alle misure di formazione e di attivazione lavorativa indicate nel patto di servizio personalizzato, dando conferma, almeno ogni </w:t>
      </w:r>
      <w:r w:rsidR="002D5629" w:rsidRPr="002D5629">
        <w:rPr>
          <w:rFonts w:ascii="Garamond" w:hAnsi="Garamond"/>
          <w:sz w:val="28"/>
          <w:szCs w:val="28"/>
        </w:rPr>
        <w:t>novanta giorni</w:t>
      </w:r>
      <w:r w:rsidRPr="002D5629">
        <w:rPr>
          <w:rFonts w:ascii="Garamond" w:hAnsi="Garamond"/>
          <w:sz w:val="28"/>
          <w:szCs w:val="28"/>
        </w:rPr>
        <w:t>, ai servizi competenti, anche in via telematica, della partecipazione alle attività di cui sopra. In mancanza di tale conferma, il beneficio di cui al comma 7 è sospeso.</w:t>
      </w:r>
    </w:p>
    <w:p w14:paraId="2422B45D" w14:textId="77777777" w:rsidR="00CC7A66" w:rsidRPr="00951A6E" w:rsidRDefault="00CC7A66" w:rsidP="00CC7A66">
      <w:pPr>
        <w:spacing w:line="360" w:lineRule="auto"/>
        <w:jc w:val="both"/>
        <w:rPr>
          <w:rFonts w:ascii="Garamond" w:hAnsi="Garamond"/>
          <w:sz w:val="28"/>
          <w:szCs w:val="28"/>
        </w:rPr>
      </w:pPr>
      <w:r w:rsidRPr="00951A6E">
        <w:rPr>
          <w:rFonts w:ascii="Garamond" w:hAnsi="Garamond"/>
          <w:b/>
          <w:bCs/>
          <w:sz w:val="28"/>
          <w:szCs w:val="28"/>
        </w:rPr>
        <w:t>9.</w:t>
      </w:r>
      <w:r w:rsidRPr="00951A6E">
        <w:rPr>
          <w:rFonts w:ascii="Garamond" w:hAnsi="Garamond"/>
          <w:sz w:val="28"/>
          <w:szCs w:val="28"/>
        </w:rPr>
        <w:t xml:space="preserve"> Ai beneficiari della Misura di attivazione si applicano gli obblighi previsti dall’articolo 1, comma 316, della legge 29 dicembre 2022, n. 197.</w:t>
      </w:r>
    </w:p>
    <w:p w14:paraId="626E18F1" w14:textId="10EE06C1" w:rsidR="00CC7A66" w:rsidRPr="00951A6E" w:rsidRDefault="00CC7A66" w:rsidP="00CC7A66">
      <w:pPr>
        <w:spacing w:line="360" w:lineRule="auto"/>
        <w:jc w:val="both"/>
        <w:rPr>
          <w:rFonts w:ascii="Garamond" w:hAnsi="Garamond"/>
          <w:sz w:val="28"/>
          <w:szCs w:val="28"/>
        </w:rPr>
      </w:pPr>
      <w:r w:rsidRPr="00951A6E">
        <w:rPr>
          <w:rFonts w:ascii="Garamond" w:hAnsi="Garamond"/>
          <w:b/>
          <w:bCs/>
          <w:sz w:val="28"/>
          <w:szCs w:val="28"/>
        </w:rPr>
        <w:t>10.</w:t>
      </w:r>
      <w:r w:rsidRPr="00951A6E">
        <w:rPr>
          <w:rFonts w:ascii="Garamond" w:hAnsi="Garamond"/>
          <w:sz w:val="28"/>
          <w:szCs w:val="28"/>
        </w:rPr>
        <w:t xml:space="preserve"> Allo Strumento di attivazione si applicano </w:t>
      </w:r>
      <w:r w:rsidRPr="00951A6E">
        <w:rPr>
          <w:rFonts w:ascii="Garamond" w:hAnsi="Garamond"/>
          <w:sz w:val="28"/>
          <w:szCs w:val="28"/>
          <w:highlight w:val="yellow"/>
        </w:rPr>
        <w:t xml:space="preserve">le disposizioni di cui all’articolo 3, commi </w:t>
      </w:r>
      <w:r w:rsidR="00FC1084" w:rsidRPr="00951A6E">
        <w:rPr>
          <w:rFonts w:ascii="Garamond" w:hAnsi="Garamond"/>
          <w:sz w:val="28"/>
          <w:szCs w:val="28"/>
          <w:highlight w:val="yellow"/>
        </w:rPr>
        <w:t>5</w:t>
      </w:r>
      <w:r w:rsidRPr="00951A6E">
        <w:rPr>
          <w:rFonts w:ascii="Garamond" w:hAnsi="Garamond"/>
          <w:sz w:val="28"/>
          <w:szCs w:val="28"/>
          <w:highlight w:val="yellow"/>
        </w:rPr>
        <w:t xml:space="preserve">, </w:t>
      </w:r>
      <w:r w:rsidR="00FC1084" w:rsidRPr="00951A6E">
        <w:rPr>
          <w:rFonts w:ascii="Garamond" w:hAnsi="Garamond"/>
          <w:sz w:val="28"/>
          <w:szCs w:val="28"/>
          <w:highlight w:val="yellow"/>
        </w:rPr>
        <w:t>6</w:t>
      </w:r>
      <w:r w:rsidRPr="00951A6E">
        <w:rPr>
          <w:rFonts w:ascii="Garamond" w:hAnsi="Garamond"/>
          <w:sz w:val="28"/>
          <w:szCs w:val="28"/>
          <w:highlight w:val="yellow"/>
        </w:rPr>
        <w:t xml:space="preserve">, </w:t>
      </w:r>
      <w:r w:rsidR="00FC1084" w:rsidRPr="00951A6E">
        <w:rPr>
          <w:rFonts w:ascii="Garamond" w:hAnsi="Garamond"/>
          <w:sz w:val="28"/>
          <w:szCs w:val="28"/>
          <w:highlight w:val="yellow"/>
        </w:rPr>
        <w:t>7</w:t>
      </w:r>
      <w:r w:rsidRPr="00951A6E">
        <w:rPr>
          <w:rFonts w:ascii="Garamond" w:hAnsi="Garamond"/>
          <w:sz w:val="28"/>
          <w:szCs w:val="28"/>
          <w:highlight w:val="yellow"/>
        </w:rPr>
        <w:t xml:space="preserve">, </w:t>
      </w:r>
      <w:r w:rsidR="00FC1084" w:rsidRPr="00951A6E">
        <w:rPr>
          <w:rFonts w:ascii="Garamond" w:hAnsi="Garamond"/>
          <w:sz w:val="28"/>
          <w:szCs w:val="28"/>
          <w:highlight w:val="yellow"/>
        </w:rPr>
        <w:t>8</w:t>
      </w:r>
      <w:r w:rsidRPr="00951A6E">
        <w:rPr>
          <w:rFonts w:ascii="Garamond" w:hAnsi="Garamond"/>
          <w:sz w:val="28"/>
          <w:szCs w:val="28"/>
          <w:highlight w:val="yellow"/>
        </w:rPr>
        <w:t xml:space="preserve">, </w:t>
      </w:r>
      <w:r w:rsidR="00FC1084" w:rsidRPr="00951A6E">
        <w:rPr>
          <w:rFonts w:ascii="Garamond" w:hAnsi="Garamond"/>
          <w:sz w:val="28"/>
          <w:szCs w:val="28"/>
          <w:highlight w:val="yellow"/>
        </w:rPr>
        <w:t>9</w:t>
      </w:r>
      <w:r w:rsidRPr="00951A6E">
        <w:rPr>
          <w:rFonts w:ascii="Garamond" w:hAnsi="Garamond"/>
          <w:sz w:val="28"/>
          <w:szCs w:val="28"/>
          <w:highlight w:val="yellow"/>
        </w:rPr>
        <w:t xml:space="preserve"> e 1</w:t>
      </w:r>
      <w:r w:rsidR="00FC1084" w:rsidRPr="00951A6E">
        <w:rPr>
          <w:rFonts w:ascii="Garamond" w:hAnsi="Garamond"/>
          <w:sz w:val="28"/>
          <w:szCs w:val="28"/>
          <w:highlight w:val="yellow"/>
        </w:rPr>
        <w:t>0</w:t>
      </w:r>
      <w:r w:rsidRPr="00951A6E">
        <w:rPr>
          <w:rFonts w:ascii="Garamond" w:hAnsi="Garamond"/>
          <w:sz w:val="28"/>
          <w:szCs w:val="28"/>
          <w:highlight w:val="yellow"/>
        </w:rPr>
        <w:t>, all’articolo 4, commi 1 e 7</w:t>
      </w:r>
      <w:r w:rsidR="00951A6E" w:rsidRPr="00951A6E">
        <w:rPr>
          <w:rFonts w:ascii="Garamond" w:hAnsi="Garamond"/>
          <w:sz w:val="28"/>
          <w:szCs w:val="28"/>
          <w:highlight w:val="yellow"/>
        </w:rPr>
        <w:t xml:space="preserve">, </w:t>
      </w:r>
      <w:r w:rsidRPr="00951A6E">
        <w:rPr>
          <w:rFonts w:ascii="Garamond" w:hAnsi="Garamond"/>
          <w:sz w:val="28"/>
          <w:szCs w:val="28"/>
          <w:highlight w:val="yellow"/>
        </w:rPr>
        <w:t>all’articolo 6, comm</w:t>
      </w:r>
      <w:r w:rsidR="00522BD5" w:rsidRPr="00951A6E">
        <w:rPr>
          <w:rFonts w:ascii="Garamond" w:hAnsi="Garamond"/>
          <w:sz w:val="28"/>
          <w:szCs w:val="28"/>
          <w:highlight w:val="yellow"/>
        </w:rPr>
        <w:t>a</w:t>
      </w:r>
      <w:r w:rsidRPr="00951A6E">
        <w:rPr>
          <w:rFonts w:ascii="Garamond" w:hAnsi="Garamond"/>
          <w:sz w:val="28"/>
          <w:szCs w:val="28"/>
          <w:highlight w:val="yellow"/>
        </w:rPr>
        <w:t xml:space="preserve"> 7</w:t>
      </w:r>
      <w:r w:rsidRPr="00951A6E">
        <w:rPr>
          <w:rFonts w:ascii="Garamond" w:hAnsi="Garamond"/>
          <w:sz w:val="28"/>
          <w:szCs w:val="28"/>
        </w:rPr>
        <w:t xml:space="preserve"> e agli articoli 5, 7, 8, 9, 10 e 11. Le cause di decadenza indicate all’articolo 8, comma 6, sono riferite a ciascun richiedente.</w:t>
      </w:r>
    </w:p>
    <w:p w14:paraId="34BFC87E" w14:textId="7BD5721B" w:rsidR="00CC7A66" w:rsidRPr="00D74C01" w:rsidRDefault="00CC7A66" w:rsidP="00CC7A66">
      <w:pPr>
        <w:autoSpaceDE w:val="0"/>
        <w:autoSpaceDN w:val="0"/>
        <w:adjustRightInd w:val="0"/>
        <w:spacing w:line="360" w:lineRule="auto"/>
        <w:jc w:val="both"/>
        <w:rPr>
          <w:rFonts w:ascii="Garamond" w:hAnsi="Garamond"/>
          <w:sz w:val="28"/>
          <w:szCs w:val="28"/>
        </w:rPr>
      </w:pPr>
      <w:r w:rsidRPr="00D74C01">
        <w:rPr>
          <w:rFonts w:ascii="Garamond" w:hAnsi="Garamond"/>
          <w:b/>
          <w:bCs/>
          <w:sz w:val="28"/>
          <w:szCs w:val="28"/>
        </w:rPr>
        <w:lastRenderedPageBreak/>
        <w:t>11.</w:t>
      </w:r>
      <w:r w:rsidRPr="00D74C01">
        <w:rPr>
          <w:rFonts w:ascii="Garamond" w:hAnsi="Garamond"/>
          <w:sz w:val="28"/>
          <w:szCs w:val="28"/>
        </w:rPr>
        <w:t xml:space="preserve"> Con </w:t>
      </w:r>
      <w:r w:rsidR="00D74C01" w:rsidRPr="00D74C01">
        <w:rPr>
          <w:rFonts w:ascii="Garamond" w:hAnsi="Garamond"/>
          <w:sz w:val="28"/>
          <w:szCs w:val="28"/>
        </w:rPr>
        <w:t xml:space="preserve">uno dei </w:t>
      </w:r>
      <w:r w:rsidRPr="00D74C01">
        <w:rPr>
          <w:rFonts w:ascii="Garamond" w:hAnsi="Garamond"/>
          <w:sz w:val="28"/>
          <w:szCs w:val="28"/>
        </w:rPr>
        <w:t>decret</w:t>
      </w:r>
      <w:r w:rsidR="00D74C01" w:rsidRPr="00D74C01">
        <w:rPr>
          <w:rFonts w:ascii="Garamond" w:hAnsi="Garamond"/>
          <w:sz w:val="28"/>
          <w:szCs w:val="28"/>
        </w:rPr>
        <w:t>i</w:t>
      </w:r>
      <w:r w:rsidRPr="00D74C01">
        <w:rPr>
          <w:rFonts w:ascii="Garamond" w:hAnsi="Garamond"/>
          <w:sz w:val="28"/>
          <w:szCs w:val="28"/>
        </w:rPr>
        <w:t xml:space="preserve"> di cui all’articolo 4, comma 7,  per i beneficiari della Misura di attivazione e dei componenti dei nuclei familiari beneficiari dell’Assegno di inclusione di età compresa tra 18 e 59 anni attivabili al lavoro, sono individuate le misure per il coinvolgimento, nei percorsi formativi e di attivazione lavorativa, dei soggetti accreditati ai servizi per il lavoro e alla formazione, la loro remunerazione e le modalità di monitoraggio della misura, anche con il coinvolgimento di ANPAL e di </w:t>
      </w:r>
      <w:proofErr w:type="spellStart"/>
      <w:r w:rsidRPr="00D74C01">
        <w:rPr>
          <w:rFonts w:ascii="Garamond" w:hAnsi="Garamond"/>
          <w:sz w:val="28"/>
          <w:szCs w:val="28"/>
        </w:rPr>
        <w:t>Anpal</w:t>
      </w:r>
      <w:proofErr w:type="spellEnd"/>
      <w:r w:rsidRPr="00D74C01">
        <w:rPr>
          <w:rFonts w:ascii="Garamond" w:hAnsi="Garamond"/>
          <w:sz w:val="28"/>
          <w:szCs w:val="28"/>
        </w:rPr>
        <w:t xml:space="preserve"> Servizi S.p.A., nell’ambito di programmi operativi nazionali finanziati con il Fondo Sociale Europeo+ nella programmazione 2021-2027. </w:t>
      </w:r>
    </w:p>
    <w:p w14:paraId="3C7B55AD" w14:textId="77777777" w:rsidR="00CC7A66" w:rsidRPr="001E22CB" w:rsidRDefault="00CC7A66" w:rsidP="00CC7A66">
      <w:pPr>
        <w:spacing w:line="360" w:lineRule="auto"/>
        <w:jc w:val="both"/>
        <w:rPr>
          <w:rFonts w:ascii="Garamond" w:hAnsi="Garamond"/>
          <w:sz w:val="28"/>
          <w:szCs w:val="28"/>
        </w:rPr>
      </w:pPr>
      <w:r w:rsidRPr="001E22CB">
        <w:rPr>
          <w:rFonts w:ascii="Garamond" w:hAnsi="Garamond"/>
          <w:b/>
          <w:bCs/>
          <w:sz w:val="28"/>
          <w:szCs w:val="28"/>
        </w:rPr>
        <w:t>12</w:t>
      </w:r>
      <w:r w:rsidRPr="001E22CB">
        <w:rPr>
          <w:rFonts w:ascii="Garamond" w:hAnsi="Garamond"/>
          <w:sz w:val="28"/>
          <w:szCs w:val="28"/>
        </w:rPr>
        <w:t>. Se emergono, in sede di monitoraggio e analisi dei dati di avanzamento, criticità nell’attuazione dello Strumento</w:t>
      </w:r>
      <w:r w:rsidRPr="001E22CB">
        <w:rPr>
          <w:rFonts w:ascii="Garamond" w:eastAsia="Calibri" w:hAnsi="Garamond" w:cs="Times New Roman"/>
          <w:sz w:val="28"/>
          <w:szCs w:val="28"/>
        </w:rPr>
        <w:t xml:space="preserve"> di attivazione</w:t>
      </w:r>
      <w:r w:rsidRPr="001E22CB">
        <w:rPr>
          <w:rFonts w:ascii="Garamond" w:hAnsi="Garamond"/>
          <w:sz w:val="28"/>
          <w:szCs w:val="28"/>
        </w:rPr>
        <w:t xml:space="preserve">, il Ministero del lavoro e delle politiche sociali individua le Regioni e le Province Autonome che presentano particolari ritardi nell’attuazione della misura e, d’intesa con le medesime e con il supporto di </w:t>
      </w:r>
      <w:proofErr w:type="spellStart"/>
      <w:r w:rsidRPr="001E22CB">
        <w:rPr>
          <w:rFonts w:ascii="Garamond" w:hAnsi="Garamond"/>
          <w:sz w:val="28"/>
          <w:szCs w:val="28"/>
        </w:rPr>
        <w:t>Anpal</w:t>
      </w:r>
      <w:proofErr w:type="spellEnd"/>
      <w:r w:rsidRPr="001E22CB">
        <w:rPr>
          <w:rFonts w:ascii="Garamond" w:hAnsi="Garamond"/>
          <w:sz w:val="28"/>
          <w:szCs w:val="28"/>
        </w:rPr>
        <w:t xml:space="preserve"> Servizi S.p.A., attiva specifici interventi di tutoraggio, fermi restando i poteri sostitutivi previsti dalla normativa vigente.</w:t>
      </w:r>
    </w:p>
    <w:p w14:paraId="6292A7C3" w14:textId="3CB1B3C3" w:rsidR="00CC7A66" w:rsidRDefault="00CC7A66" w:rsidP="00CC7A66">
      <w:pPr>
        <w:autoSpaceDE w:val="0"/>
        <w:autoSpaceDN w:val="0"/>
        <w:adjustRightInd w:val="0"/>
        <w:spacing w:line="360" w:lineRule="auto"/>
        <w:jc w:val="both"/>
        <w:rPr>
          <w:rFonts w:ascii="Garamond" w:eastAsia="Calibri" w:hAnsi="Garamond" w:cs="Times New Roman"/>
          <w:sz w:val="28"/>
          <w:szCs w:val="28"/>
        </w:rPr>
      </w:pPr>
      <w:r w:rsidRPr="001E22CB">
        <w:rPr>
          <w:rFonts w:ascii="Garamond" w:hAnsi="Garamond"/>
          <w:b/>
          <w:bCs/>
          <w:sz w:val="28"/>
          <w:szCs w:val="28"/>
        </w:rPr>
        <w:t>13</w:t>
      </w:r>
      <w:r w:rsidRPr="001E22CB">
        <w:rPr>
          <w:rFonts w:ascii="Garamond" w:hAnsi="Garamond"/>
          <w:sz w:val="28"/>
          <w:szCs w:val="28"/>
        </w:rPr>
        <w:t xml:space="preserve">. </w:t>
      </w:r>
      <w:r w:rsidRPr="001E22CB">
        <w:rPr>
          <w:rFonts w:ascii="Garamond" w:eastAsia="Calibri" w:hAnsi="Garamond" w:cs="Times New Roman"/>
          <w:sz w:val="28"/>
          <w:szCs w:val="28"/>
        </w:rPr>
        <w:t xml:space="preserve">Con </w:t>
      </w:r>
      <w:r w:rsidR="001E22CB" w:rsidRPr="001E22CB">
        <w:rPr>
          <w:rFonts w:ascii="Garamond" w:hAnsi="Garamond"/>
          <w:sz w:val="28"/>
          <w:szCs w:val="28"/>
        </w:rPr>
        <w:t>uno dei decreti</w:t>
      </w:r>
      <w:r w:rsidRPr="001E22CB">
        <w:rPr>
          <w:rFonts w:ascii="Garamond" w:hAnsi="Garamond"/>
          <w:sz w:val="28"/>
          <w:szCs w:val="28"/>
        </w:rPr>
        <w:t xml:space="preserve"> di cui all’articolo 4, comma 7</w:t>
      </w:r>
      <w:r w:rsidRPr="001E22CB">
        <w:rPr>
          <w:rFonts w:ascii="Garamond" w:eastAsia="Calibri" w:hAnsi="Garamond" w:cs="Times New Roman"/>
          <w:sz w:val="28"/>
          <w:szCs w:val="28"/>
        </w:rPr>
        <w:t>, sono definite le modalità di trasmissione delle liste di disponibilità dei beneficiari dell’Assegno di inclusione, dello Strumento di attivazione, della NASPI e di eventuali altre forme di sussidio o di misure per l’inclusione attiva alle agenzie per il lavoro di cui all’articolo 4 del decreto legislativo 10 settembre 2003, n. 276, ai soggetti autorizzati allo svolgimento delle attività di intermediazione ai sensi dell’articolo 6 del medesimo decreto legislativo e ai soggetti accreditati ai servizi per il lavoro ai sensi dell’articolo 12 del decreto legislativo 14 settembre 2015 n. 150, nonché le relative modalità di utilizzo.</w:t>
      </w:r>
      <w:r>
        <w:rPr>
          <w:rFonts w:ascii="Garamond" w:eastAsia="Calibri" w:hAnsi="Garamond" w:cs="Times New Roman"/>
          <w:sz w:val="28"/>
          <w:szCs w:val="28"/>
        </w:rPr>
        <w:t xml:space="preserve"> </w:t>
      </w:r>
    </w:p>
    <w:p w14:paraId="2F3ABC7B" w14:textId="77777777" w:rsidR="00CC7A66" w:rsidRPr="00CB4679" w:rsidRDefault="00CC7A66" w:rsidP="00CC7A66">
      <w:pPr>
        <w:autoSpaceDE w:val="0"/>
        <w:autoSpaceDN w:val="0"/>
        <w:adjustRightInd w:val="0"/>
        <w:spacing w:line="360" w:lineRule="auto"/>
        <w:rPr>
          <w:rFonts w:ascii="Garamond" w:hAnsi="Garamond"/>
          <w:b/>
          <w:bCs/>
          <w:sz w:val="28"/>
          <w:szCs w:val="28"/>
        </w:rPr>
      </w:pPr>
    </w:p>
    <w:p w14:paraId="7B5D8FF3" w14:textId="77777777" w:rsidR="00CC7A66" w:rsidRDefault="00CC7A66" w:rsidP="00CC7A66">
      <w:pPr>
        <w:autoSpaceDE w:val="0"/>
        <w:autoSpaceDN w:val="0"/>
        <w:adjustRightInd w:val="0"/>
        <w:spacing w:line="360" w:lineRule="auto"/>
        <w:jc w:val="center"/>
        <w:rPr>
          <w:rFonts w:ascii="Garamond" w:hAnsi="Garamond"/>
          <w:b/>
          <w:bCs/>
          <w:sz w:val="28"/>
          <w:szCs w:val="28"/>
        </w:rPr>
      </w:pPr>
      <w:r>
        <w:rPr>
          <w:rFonts w:ascii="Garamond" w:hAnsi="Garamond"/>
          <w:b/>
          <w:bCs/>
          <w:sz w:val="28"/>
          <w:szCs w:val="28"/>
        </w:rPr>
        <w:t xml:space="preserve">Articolo 13 </w:t>
      </w:r>
    </w:p>
    <w:p w14:paraId="4F68523D" w14:textId="77777777" w:rsidR="00CC7A66" w:rsidRDefault="00CC7A66" w:rsidP="00CC7A66">
      <w:pPr>
        <w:autoSpaceDE w:val="0"/>
        <w:autoSpaceDN w:val="0"/>
        <w:adjustRightInd w:val="0"/>
        <w:spacing w:line="360" w:lineRule="auto"/>
        <w:jc w:val="center"/>
        <w:rPr>
          <w:rFonts w:ascii="Garamond" w:hAnsi="Garamond"/>
          <w:b/>
          <w:bCs/>
          <w:sz w:val="28"/>
          <w:szCs w:val="28"/>
        </w:rPr>
      </w:pPr>
      <w:r>
        <w:rPr>
          <w:rFonts w:ascii="Garamond" w:hAnsi="Garamond"/>
          <w:b/>
          <w:bCs/>
          <w:sz w:val="28"/>
          <w:szCs w:val="28"/>
        </w:rPr>
        <w:t>(Disposizioni transitorie, finali e finanziarie)</w:t>
      </w:r>
    </w:p>
    <w:p w14:paraId="7027DCD4" w14:textId="77777777" w:rsidR="00CC7A66" w:rsidRDefault="00CC7A66" w:rsidP="00CC7A66">
      <w:pPr>
        <w:spacing w:line="360" w:lineRule="auto"/>
        <w:jc w:val="center"/>
        <w:rPr>
          <w:rFonts w:ascii="Garamond" w:hAnsi="Garamond"/>
          <w:b/>
          <w:bCs/>
          <w:sz w:val="28"/>
          <w:szCs w:val="28"/>
        </w:rPr>
      </w:pPr>
    </w:p>
    <w:p w14:paraId="444F95B8"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1.</w:t>
      </w:r>
      <w:r>
        <w:rPr>
          <w:rFonts w:ascii="Garamond" w:hAnsi="Garamond"/>
          <w:sz w:val="28"/>
          <w:szCs w:val="28"/>
        </w:rPr>
        <w:t xml:space="preserve"> I percettori del reddito di cittadinanza e della pensione di cittadinanza di cui al decreto-legge 28 gennaio 2019, n. 4, convertito, con modificazioni, dalla legge 28 marzo 2019, n. 26, mantengono il relativo beneficio sino alla sua naturale scadenza e comunque non oltre il 31 dicembre 2023, nel rispetto delle previsioni di cui al decreto-legge indicato. È, altresì, </w:t>
      </w:r>
      <w:r>
        <w:rPr>
          <w:rFonts w:ascii="Garamond" w:hAnsi="Garamond"/>
          <w:sz w:val="28"/>
          <w:szCs w:val="28"/>
        </w:rPr>
        <w:lastRenderedPageBreak/>
        <w:t>fatto salvo il godimento degli incentivi di cui all’articolo 8 del decreto-legge 28 gennaio 2019, n. 4, per i rapporti di lavoro instaurati entro il 31 dicembre 2023.</w:t>
      </w:r>
    </w:p>
    <w:p w14:paraId="3C2F927B"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2.</w:t>
      </w:r>
      <w:r>
        <w:rPr>
          <w:rFonts w:ascii="Garamond" w:hAnsi="Garamond"/>
          <w:sz w:val="28"/>
          <w:szCs w:val="28"/>
        </w:rPr>
        <w:t xml:space="preserve"> All’articolo 1, comma 315, della legge 29 dicembre 2022, n. 197, il primo periodo è sostituito dal seguente: “Fermo restando quanto previsto ai commi 313 e 314, a decorrere dal 1° gennaio 2023 i soggetti tenuti agli obblighi di cui all’articolo 4 del decreto-legge 28 gennaio 2019, n. 4, convertito, con modificazioni, dalla legge 28 marzo 2019, n. 26, devono essere inseriti in una misura di politica attiva, ivi inclusi corsi di aggiornamento delle competenze o di riqualificazione professionale anche erogati attraverso tecnologie digitali, o nelle attività previste per il percorso personalizzato di accompagnamento all’inserimento lavorativo e all’inclusione sociale individuate dai servizi competenti ai sensi dell’articolo 4 del decreto-legge 28 gennaio 2019, n. 4, convertito, con modificazioni, dalla legge 28 marzo 2019, n. 26.”.</w:t>
      </w:r>
    </w:p>
    <w:p w14:paraId="2EF40E04" w14:textId="218794FF" w:rsidR="001A67D0" w:rsidRDefault="001A67D0" w:rsidP="001A67D0">
      <w:pPr>
        <w:autoSpaceDE w:val="0"/>
        <w:autoSpaceDN w:val="0"/>
        <w:adjustRightInd w:val="0"/>
        <w:spacing w:line="360" w:lineRule="auto"/>
        <w:ind w:right="57"/>
        <w:jc w:val="both"/>
        <w:rPr>
          <w:rFonts w:ascii="Garamond" w:hAnsi="Garamond" w:cs="ñ&amp;@‘˛"/>
          <w:i/>
          <w:iCs/>
          <w:sz w:val="28"/>
          <w:szCs w:val="28"/>
        </w:rPr>
      </w:pPr>
      <w:r>
        <w:rPr>
          <w:rFonts w:ascii="Garamond" w:hAnsi="Garamond" w:cs="ñ&amp;@‘˛"/>
          <w:b/>
          <w:sz w:val="28"/>
          <w:szCs w:val="28"/>
        </w:rPr>
        <w:t>3.</w:t>
      </w:r>
      <w:r>
        <w:rPr>
          <w:rFonts w:ascii="Garamond" w:hAnsi="Garamond" w:cs="ñ&amp;@‘˛"/>
          <w:sz w:val="28"/>
          <w:szCs w:val="28"/>
        </w:rPr>
        <w:t xml:space="preserve"> Al beneficio di cui all’articolo 1 del decreto-legge </w:t>
      </w:r>
      <w:r>
        <w:rPr>
          <w:rFonts w:ascii="Garamond" w:hAnsi="Garamond" w:cs="TitilliumWeb-Bold"/>
          <w:bCs/>
          <w:sz w:val="28"/>
          <w:szCs w:val="28"/>
        </w:rPr>
        <w:t xml:space="preserve">28 gennaio 2019, n. 4, convertito con modificazioni dalla legge </w:t>
      </w:r>
      <w:r>
        <w:rPr>
          <w:rFonts w:ascii="Garamond" w:hAnsi="Garamond"/>
          <w:iCs/>
          <w:sz w:val="28"/>
          <w:szCs w:val="28"/>
        </w:rPr>
        <w:t>dalla legge 28 marzo 2019, n. 26,</w:t>
      </w:r>
      <w:r>
        <w:rPr>
          <w:rFonts w:ascii="Garamond" w:hAnsi="Garamond" w:cs="TitilliumWeb-Bold"/>
          <w:bCs/>
          <w:sz w:val="28"/>
          <w:szCs w:val="28"/>
        </w:rPr>
        <w:t xml:space="preserve"> </w:t>
      </w:r>
      <w:r>
        <w:rPr>
          <w:rFonts w:ascii="Garamond" w:hAnsi="Garamond" w:cs="ñ&amp;@‘˛"/>
          <w:sz w:val="28"/>
          <w:szCs w:val="28"/>
        </w:rPr>
        <w:t>continuano ad applicarsi le disposizioni di cui all’articolo 7 del medesimo decreto-legge</w:t>
      </w:r>
      <w:r>
        <w:rPr>
          <w:rFonts w:ascii="Garamond" w:hAnsi="Garamond" w:cs="TitilliumWeb-Bold"/>
          <w:bCs/>
          <w:sz w:val="28"/>
          <w:szCs w:val="28"/>
        </w:rPr>
        <w:t xml:space="preserve">, </w:t>
      </w:r>
      <w:r>
        <w:rPr>
          <w:rFonts w:ascii="Garamond" w:hAnsi="Garamond" w:cs="ñ&amp;@‘˛"/>
          <w:sz w:val="28"/>
          <w:szCs w:val="28"/>
        </w:rPr>
        <w:t xml:space="preserve">vigenti alla data in cui il beneficio è stato concesso, per i fatti commessi fino al 31 dicembre 2023. </w:t>
      </w:r>
    </w:p>
    <w:p w14:paraId="64F07747" w14:textId="77777777" w:rsidR="00CC7A66" w:rsidRDefault="00CC7A66" w:rsidP="00CC7A66">
      <w:pPr>
        <w:autoSpaceDE w:val="0"/>
        <w:autoSpaceDN w:val="0"/>
        <w:adjustRightInd w:val="0"/>
        <w:spacing w:line="360" w:lineRule="auto"/>
        <w:ind w:right="57"/>
        <w:jc w:val="both"/>
        <w:rPr>
          <w:rFonts w:ascii="Garamond" w:hAnsi="Garamond" w:cs="ñ&amp;@‘˛"/>
          <w:i/>
          <w:iCs/>
          <w:color w:val="FF0000"/>
          <w:sz w:val="28"/>
          <w:szCs w:val="28"/>
        </w:rPr>
      </w:pPr>
      <w:r>
        <w:rPr>
          <w:rFonts w:ascii="Garamond" w:hAnsi="Garamond"/>
          <w:b/>
          <w:bCs/>
          <w:sz w:val="28"/>
          <w:szCs w:val="28"/>
        </w:rPr>
        <w:t xml:space="preserve">4. </w:t>
      </w:r>
      <w:r>
        <w:rPr>
          <w:rFonts w:ascii="Garamond" w:hAnsi="Garamond"/>
          <w:sz w:val="28"/>
          <w:szCs w:val="28"/>
        </w:rPr>
        <w:t>All’articolo 1, comma 318, della legge 29 dicembre 2022 n. 197, sono aggiunte, in fine, le seguenti parole: “ad eccezione degli articoli 4, comma 15-quater, 6, comma 2, commi da 6-bis a 6-quinquies e comma 8-bis, 7-bis, 9-bis, 10, comma 1-bis, 11, 11-bis, 12, commi da 3 a 3-quater e 8 e 13, comma 1-ter”.</w:t>
      </w:r>
      <w:r>
        <w:rPr>
          <w:rFonts w:ascii="Garamond" w:hAnsi="Garamond" w:cs="ñ&amp;@‘˛"/>
          <w:i/>
          <w:iCs/>
          <w:color w:val="FF0000"/>
          <w:sz w:val="28"/>
          <w:szCs w:val="28"/>
        </w:rPr>
        <w:t xml:space="preserve"> </w:t>
      </w:r>
    </w:p>
    <w:p w14:paraId="781CC4FE"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t xml:space="preserve">5. </w:t>
      </w:r>
      <w:r>
        <w:rPr>
          <w:rFonts w:ascii="Garamond" w:hAnsi="Garamond"/>
          <w:sz w:val="28"/>
          <w:szCs w:val="28"/>
        </w:rPr>
        <w:t>L’articolo 1, comma 313, della legge 29 dicembre 2022, n. 197 è così modificato: “Nelle more di un’organica riforma delle misure di sostegno alla povertà e di inclusione attiva, nell’anno 2023, la misura del reddito di cittadinanza di cui agli articoli da 1 a 3 del decreto-legge 28 gennaio 2019, n. 4, convertito, con modificazioni, dalla legge 28 marzo 2019, n. 26, è riconosciuta nel limite massimo di sette mensilità e comunque non oltre il 31 dicembre 2023. Il limite temporale di cui sopra non si applica per i percettori del reddito di cittadinanza che, prima della scadenza dei sette mesi, sono stati presi in carico dai servizi sociali, in quanto non attivabili al lavoro. Nelle ipotesi di cui al periodo precedente, i servizi sociali comunicano all’INPS, entro il 30 giugno 2023, l’avvenuta presa in carico, ai fini del prosieguo della percezione del reddito di cittadinanza fino al 31 dicembre 2023”.</w:t>
      </w:r>
    </w:p>
    <w:p w14:paraId="02BE3B30" w14:textId="77777777" w:rsidR="00CC7A66" w:rsidRDefault="00CC7A66" w:rsidP="00CC7A66">
      <w:pPr>
        <w:spacing w:line="360" w:lineRule="auto"/>
        <w:jc w:val="both"/>
        <w:rPr>
          <w:rFonts w:ascii="Garamond" w:hAnsi="Garamond"/>
          <w:sz w:val="28"/>
          <w:szCs w:val="28"/>
        </w:rPr>
      </w:pPr>
      <w:r>
        <w:rPr>
          <w:rFonts w:ascii="Garamond" w:hAnsi="Garamond"/>
          <w:b/>
          <w:bCs/>
          <w:sz w:val="28"/>
          <w:szCs w:val="28"/>
        </w:rPr>
        <w:lastRenderedPageBreak/>
        <w:t xml:space="preserve">6. </w:t>
      </w:r>
      <w:r>
        <w:rPr>
          <w:rFonts w:ascii="Garamond" w:hAnsi="Garamond"/>
          <w:sz w:val="28"/>
          <w:szCs w:val="28"/>
        </w:rPr>
        <w:t>L’articolo 1, comma 314, della legge 29 dicembre 2022, n. 197 è così modificato: “In caso di nuclei familiari al cui interno vi siano persone con disabilità, come definite ai sensi del regolamento di cui al decreto del Presidente del Consiglio dei ministri 5 dicembre 2013, n. 159, minorenni o persone con almeno sessant’anni di età, non si applica il limite massimo di sette mensilità previsto dal comma 313, fermo restando il limite di fruizione del beneficio entro il 31 dicembre 2023”.</w:t>
      </w:r>
    </w:p>
    <w:p w14:paraId="56F15E1A" w14:textId="77777777" w:rsidR="00CC7A66" w:rsidRDefault="00CC7A66" w:rsidP="00CC7A66">
      <w:pPr>
        <w:spacing w:line="360" w:lineRule="auto"/>
        <w:jc w:val="both"/>
        <w:rPr>
          <w:rFonts w:ascii="Garamond" w:hAnsi="Garamond"/>
          <w:color w:val="000000" w:themeColor="text1"/>
          <w:sz w:val="28"/>
          <w:szCs w:val="28"/>
        </w:rPr>
      </w:pPr>
      <w:r>
        <w:rPr>
          <w:rFonts w:ascii="Garamond" w:hAnsi="Garamond"/>
          <w:b/>
          <w:bCs/>
          <w:color w:val="000000" w:themeColor="text1"/>
          <w:sz w:val="28"/>
          <w:szCs w:val="28"/>
        </w:rPr>
        <w:t xml:space="preserve">7. </w:t>
      </w:r>
      <w:r>
        <w:rPr>
          <w:rFonts w:ascii="Garamond" w:hAnsi="Garamond"/>
          <w:color w:val="000000" w:themeColor="text1"/>
          <w:sz w:val="28"/>
          <w:szCs w:val="28"/>
        </w:rPr>
        <w:t xml:space="preserve">In fase di prima applicazione, con decreto del Ministro del lavoro e delle politiche sociali, da adottarsi entro sessanta giorni dalla data di conversione del presente decreto, sono stabilite le modalità di attivazione per l’accesso ai percorsi di inclusione sociale e lavorativa, ulteriori rispetto a quelle già previste per i beneficiari del reddito di cittadinanza, di cui al decreto-legge 28 gennaio 2019, n. 4. A decorrere dall’entrata in vigore del </w:t>
      </w:r>
      <w:proofErr w:type="gramStart"/>
      <w:r>
        <w:rPr>
          <w:rFonts w:ascii="Garamond" w:hAnsi="Garamond"/>
          <w:color w:val="000000" w:themeColor="text1"/>
          <w:sz w:val="28"/>
          <w:szCs w:val="28"/>
        </w:rPr>
        <w:t>predetto</w:t>
      </w:r>
      <w:proofErr w:type="gramEnd"/>
      <w:r>
        <w:rPr>
          <w:rFonts w:ascii="Garamond" w:hAnsi="Garamond"/>
          <w:color w:val="000000" w:themeColor="text1"/>
          <w:sz w:val="28"/>
          <w:szCs w:val="28"/>
        </w:rPr>
        <w:t xml:space="preserve"> decreto ministeriale, l’inosservanza delle modalità di attivazione da parte del beneficiario del reddito di cittadinanza comporta l’applicazione delle sanzioni previste dal decreto-legge 28 gennaio 2019, n. 4. L’attuazione del presente comma non comporta oneri ulteriori a carico della finanza pubblica.</w:t>
      </w:r>
    </w:p>
    <w:p w14:paraId="04B3F819" w14:textId="77777777" w:rsidR="00CC7A66" w:rsidRDefault="00CC7A66" w:rsidP="00CC7A66">
      <w:pPr>
        <w:spacing w:line="360" w:lineRule="auto"/>
        <w:jc w:val="both"/>
        <w:rPr>
          <w:rFonts w:ascii="Garamond" w:hAnsi="Garamond"/>
          <w:sz w:val="28"/>
          <w:szCs w:val="28"/>
          <w:u w:val="single"/>
        </w:rPr>
      </w:pPr>
      <w:r>
        <w:rPr>
          <w:rFonts w:ascii="Garamond" w:hAnsi="Garamond"/>
          <w:b/>
          <w:bCs/>
          <w:sz w:val="28"/>
          <w:szCs w:val="28"/>
        </w:rPr>
        <w:t>8.</w:t>
      </w:r>
      <w:r>
        <w:rPr>
          <w:rFonts w:ascii="Garamond" w:hAnsi="Garamond"/>
          <w:sz w:val="28"/>
          <w:szCs w:val="28"/>
        </w:rPr>
        <w:t xml:space="preserve"> Agli oneri derivanti dall’applicazione delle norme di cui al presente capo, </w:t>
      </w:r>
      <w:r>
        <w:rPr>
          <w:rFonts w:ascii="Garamond" w:hAnsi="Garamond"/>
          <w:sz w:val="28"/>
          <w:szCs w:val="28"/>
          <w:highlight w:val="yellow"/>
        </w:rPr>
        <w:t>quantificati in euro_</w:t>
      </w:r>
      <w:proofErr w:type="gramStart"/>
      <w:r>
        <w:rPr>
          <w:rFonts w:ascii="Garamond" w:hAnsi="Garamond"/>
          <w:sz w:val="28"/>
          <w:szCs w:val="28"/>
          <w:highlight w:val="yellow"/>
        </w:rPr>
        <w:t>_ ,</w:t>
      </w:r>
      <w:proofErr w:type="gramEnd"/>
      <w:r>
        <w:rPr>
          <w:rFonts w:ascii="Garamond" w:hAnsi="Garamond"/>
          <w:sz w:val="28"/>
          <w:szCs w:val="28"/>
        </w:rPr>
        <w:t xml:space="preserve"> si provvede mediante le risorse del </w:t>
      </w:r>
      <w:r>
        <w:rPr>
          <w:rFonts w:ascii="Garamond" w:hAnsi="Garamond" w:cs="ñ&amp;@‘˛"/>
          <w:sz w:val="28"/>
          <w:szCs w:val="28"/>
        </w:rPr>
        <w:t>«Fondo per il sostegno alla povertà e per l’inclusione attiva», istituito presso il Ministero del lavoro e delle politiche sociali, di cui all’articolo 1, comma 321, della legge 29 dicembre 2022, n. 197.</w:t>
      </w:r>
    </w:p>
    <w:bookmarkEnd w:id="0"/>
    <w:p w14:paraId="634C8733" w14:textId="77777777" w:rsidR="00CF5F06" w:rsidRDefault="00CF5F06" w:rsidP="00CF5F06">
      <w:pPr>
        <w:spacing w:line="360" w:lineRule="auto"/>
        <w:rPr>
          <w:rFonts w:ascii="Garamond" w:hAnsi="Garamond" w:cstheme="minorHAnsi"/>
          <w:b/>
          <w:bCs/>
          <w:sz w:val="28"/>
          <w:szCs w:val="28"/>
        </w:rPr>
      </w:pPr>
    </w:p>
    <w:p w14:paraId="3664CFA1" w14:textId="77777777" w:rsidR="008A3FF3" w:rsidRPr="003D6497" w:rsidRDefault="008A3FF3" w:rsidP="009A792C">
      <w:pPr>
        <w:spacing w:line="360" w:lineRule="auto"/>
        <w:rPr>
          <w:rFonts w:ascii="Garamond" w:hAnsi="Garamond" w:cstheme="minorHAnsi"/>
          <w:b/>
          <w:bCs/>
          <w:sz w:val="28"/>
          <w:szCs w:val="28"/>
        </w:rPr>
      </w:pPr>
    </w:p>
    <w:p w14:paraId="5F4A84D4" w14:textId="3F6D6A9F" w:rsidR="00574C71" w:rsidRPr="003D6497" w:rsidRDefault="00574C71" w:rsidP="009A792C">
      <w:pPr>
        <w:spacing w:line="360" w:lineRule="auto"/>
        <w:jc w:val="center"/>
        <w:rPr>
          <w:rFonts w:ascii="Garamond" w:hAnsi="Garamond" w:cstheme="minorHAnsi"/>
          <w:b/>
          <w:bCs/>
          <w:sz w:val="32"/>
          <w:szCs w:val="32"/>
        </w:rPr>
      </w:pPr>
      <w:r w:rsidRPr="003D6497">
        <w:rPr>
          <w:rFonts w:ascii="Garamond" w:hAnsi="Garamond" w:cstheme="minorHAnsi"/>
          <w:b/>
          <w:bCs/>
          <w:sz w:val="32"/>
          <w:szCs w:val="32"/>
        </w:rPr>
        <w:t>Capo II</w:t>
      </w:r>
    </w:p>
    <w:p w14:paraId="59E5A44F" w14:textId="606632DF" w:rsidR="00574C71" w:rsidRPr="00F401BC" w:rsidRDefault="00F401BC" w:rsidP="009A792C">
      <w:pPr>
        <w:spacing w:line="360" w:lineRule="auto"/>
        <w:jc w:val="center"/>
        <w:rPr>
          <w:rFonts w:ascii="Garamond" w:hAnsi="Garamond" w:cstheme="minorHAnsi"/>
          <w:b/>
          <w:bCs/>
          <w:sz w:val="32"/>
          <w:szCs w:val="32"/>
        </w:rPr>
      </w:pPr>
      <w:r w:rsidRPr="00F401BC">
        <w:rPr>
          <w:rFonts w:ascii="Garamond" w:hAnsi="Garamond" w:cstheme="minorHAnsi"/>
          <w:b/>
          <w:bCs/>
          <w:sz w:val="32"/>
          <w:szCs w:val="32"/>
        </w:rPr>
        <w:t>(</w:t>
      </w:r>
      <w:r w:rsidR="00574C71" w:rsidRPr="00F401BC">
        <w:rPr>
          <w:rFonts w:ascii="Garamond" w:hAnsi="Garamond" w:cstheme="minorHAnsi"/>
          <w:b/>
          <w:bCs/>
          <w:sz w:val="32"/>
          <w:szCs w:val="32"/>
        </w:rPr>
        <w:t xml:space="preserve">Interventi </w:t>
      </w:r>
      <w:r w:rsidR="006B1D77" w:rsidRPr="00F401BC">
        <w:rPr>
          <w:rFonts w:ascii="Garamond" w:hAnsi="Garamond" w:cstheme="minorHAnsi"/>
          <w:b/>
          <w:bCs/>
          <w:sz w:val="32"/>
          <w:szCs w:val="32"/>
        </w:rPr>
        <w:t xml:space="preserve">urgenti </w:t>
      </w:r>
      <w:r w:rsidR="00574C71" w:rsidRPr="00F401BC">
        <w:rPr>
          <w:rFonts w:ascii="Garamond" w:hAnsi="Garamond" w:cstheme="minorHAnsi"/>
          <w:b/>
          <w:bCs/>
          <w:sz w:val="32"/>
          <w:szCs w:val="32"/>
        </w:rPr>
        <w:t>in materia di rafforzamento delle regole di sicurezza sul lavoro</w:t>
      </w:r>
      <w:r w:rsidR="00E91EA4" w:rsidRPr="00F401BC">
        <w:rPr>
          <w:rFonts w:ascii="Garamond" w:hAnsi="Garamond" w:cstheme="minorHAnsi"/>
          <w:b/>
          <w:bCs/>
          <w:sz w:val="32"/>
          <w:szCs w:val="32"/>
        </w:rPr>
        <w:t xml:space="preserve"> e di tutela contro gli infortuni, nonché di aggiornamento del sistema di controlli ispettivi</w:t>
      </w:r>
      <w:r w:rsidRPr="00F401BC">
        <w:rPr>
          <w:rFonts w:ascii="Garamond" w:hAnsi="Garamond" w:cstheme="minorHAnsi"/>
          <w:b/>
          <w:bCs/>
          <w:sz w:val="32"/>
          <w:szCs w:val="32"/>
        </w:rPr>
        <w:t>)</w:t>
      </w:r>
    </w:p>
    <w:p w14:paraId="4B13425C" w14:textId="77777777" w:rsidR="00A04D55" w:rsidRPr="003D6497" w:rsidRDefault="00A04D55" w:rsidP="002B3E07">
      <w:pPr>
        <w:autoSpaceDE w:val="0"/>
        <w:autoSpaceDN w:val="0"/>
        <w:adjustRightInd w:val="0"/>
        <w:spacing w:line="360" w:lineRule="auto"/>
        <w:rPr>
          <w:rFonts w:ascii="Garamond" w:hAnsi="Garamond" w:cs="Arial"/>
          <w:b/>
          <w:bCs/>
          <w:color w:val="000000"/>
          <w:sz w:val="28"/>
          <w:szCs w:val="28"/>
        </w:rPr>
      </w:pPr>
    </w:p>
    <w:p w14:paraId="74312D57" w14:textId="32F1C943" w:rsidR="006B23CD" w:rsidRPr="003D6497" w:rsidRDefault="006B23CD" w:rsidP="009A792C">
      <w:pPr>
        <w:autoSpaceDE w:val="0"/>
        <w:autoSpaceDN w:val="0"/>
        <w:adjustRightInd w:val="0"/>
        <w:spacing w:line="360" w:lineRule="auto"/>
        <w:jc w:val="center"/>
        <w:rPr>
          <w:rFonts w:ascii="Garamond" w:hAnsi="Garamond" w:cs="Arial"/>
          <w:b/>
          <w:bCs/>
          <w:color w:val="000000"/>
          <w:sz w:val="28"/>
          <w:szCs w:val="28"/>
        </w:rPr>
      </w:pPr>
      <w:r w:rsidRPr="003D6497">
        <w:rPr>
          <w:rFonts w:ascii="Garamond" w:hAnsi="Garamond" w:cs="Arial"/>
          <w:b/>
          <w:bCs/>
          <w:color w:val="000000"/>
          <w:sz w:val="28"/>
          <w:szCs w:val="28"/>
        </w:rPr>
        <w:t xml:space="preserve">Articolo </w:t>
      </w:r>
      <w:r w:rsidR="0081771E">
        <w:rPr>
          <w:rFonts w:ascii="Garamond" w:hAnsi="Garamond" w:cs="Arial"/>
          <w:b/>
          <w:bCs/>
          <w:color w:val="000000"/>
          <w:sz w:val="28"/>
          <w:szCs w:val="28"/>
        </w:rPr>
        <w:t>1</w:t>
      </w:r>
      <w:r w:rsidR="00110706">
        <w:rPr>
          <w:rFonts w:ascii="Garamond" w:hAnsi="Garamond" w:cs="Arial"/>
          <w:b/>
          <w:bCs/>
          <w:color w:val="000000"/>
          <w:sz w:val="28"/>
          <w:szCs w:val="28"/>
        </w:rPr>
        <w:t>4</w:t>
      </w:r>
    </w:p>
    <w:p w14:paraId="4D638ED1" w14:textId="04528975" w:rsidR="00525926" w:rsidRPr="003D6497" w:rsidRDefault="007A5826" w:rsidP="009A792C">
      <w:pPr>
        <w:autoSpaceDE w:val="0"/>
        <w:autoSpaceDN w:val="0"/>
        <w:adjustRightInd w:val="0"/>
        <w:spacing w:line="360" w:lineRule="auto"/>
        <w:jc w:val="center"/>
        <w:rPr>
          <w:rFonts w:ascii="Garamond" w:hAnsi="Garamond" w:cs="Arial"/>
          <w:b/>
          <w:bCs/>
          <w:color w:val="000000"/>
          <w:sz w:val="28"/>
          <w:szCs w:val="28"/>
        </w:rPr>
      </w:pPr>
      <w:r w:rsidRPr="003D6497">
        <w:rPr>
          <w:rFonts w:ascii="Garamond" w:hAnsi="Garamond" w:cs="Arial"/>
          <w:b/>
          <w:bCs/>
          <w:color w:val="000000"/>
          <w:sz w:val="28"/>
          <w:szCs w:val="28"/>
        </w:rPr>
        <w:t>(</w:t>
      </w:r>
      <w:r w:rsidR="00525926" w:rsidRPr="003D6497">
        <w:rPr>
          <w:rFonts w:ascii="Garamond" w:hAnsi="Garamond" w:cs="Arial"/>
          <w:b/>
          <w:bCs/>
          <w:color w:val="000000"/>
          <w:sz w:val="28"/>
          <w:szCs w:val="28"/>
        </w:rPr>
        <w:t>Modific</w:t>
      </w:r>
      <w:r w:rsidR="006B1D77" w:rsidRPr="003D6497">
        <w:rPr>
          <w:rFonts w:ascii="Garamond" w:hAnsi="Garamond" w:cs="Arial"/>
          <w:b/>
          <w:bCs/>
          <w:color w:val="000000"/>
          <w:sz w:val="28"/>
          <w:szCs w:val="28"/>
        </w:rPr>
        <w:t>he a</w:t>
      </w:r>
      <w:r w:rsidR="00525926" w:rsidRPr="003D6497">
        <w:rPr>
          <w:rFonts w:ascii="Garamond" w:hAnsi="Garamond" w:cs="Arial"/>
          <w:b/>
          <w:bCs/>
          <w:color w:val="000000"/>
          <w:sz w:val="28"/>
          <w:szCs w:val="28"/>
        </w:rPr>
        <w:t>l decreto legislativo 9 aprile 2008, n. 81</w:t>
      </w:r>
      <w:r w:rsidRPr="003D6497">
        <w:rPr>
          <w:rFonts w:ascii="Garamond" w:hAnsi="Garamond" w:cs="Arial"/>
          <w:b/>
          <w:bCs/>
          <w:color w:val="000000"/>
          <w:sz w:val="28"/>
          <w:szCs w:val="28"/>
        </w:rPr>
        <w:t>)</w:t>
      </w:r>
    </w:p>
    <w:p w14:paraId="7E086E88" w14:textId="248542EE" w:rsidR="00AC766A" w:rsidRPr="003D6497" w:rsidRDefault="00AC766A" w:rsidP="009A792C">
      <w:pPr>
        <w:autoSpaceDE w:val="0"/>
        <w:autoSpaceDN w:val="0"/>
        <w:adjustRightInd w:val="0"/>
        <w:spacing w:line="360" w:lineRule="auto"/>
        <w:jc w:val="center"/>
        <w:rPr>
          <w:rFonts w:ascii="Garamond" w:hAnsi="Garamond" w:cs="Arial"/>
          <w:b/>
          <w:bCs/>
          <w:color w:val="000000"/>
          <w:sz w:val="28"/>
          <w:szCs w:val="28"/>
        </w:rPr>
      </w:pPr>
    </w:p>
    <w:p w14:paraId="2B82B17C" w14:textId="76091303" w:rsidR="00F831B7" w:rsidRPr="003D6497" w:rsidRDefault="00F831B7" w:rsidP="009A792C">
      <w:pPr>
        <w:spacing w:line="360" w:lineRule="auto"/>
        <w:jc w:val="both"/>
        <w:rPr>
          <w:rFonts w:ascii="Garamond" w:hAnsi="Garamond"/>
          <w:b/>
          <w:bCs/>
          <w:color w:val="000000" w:themeColor="text1"/>
          <w:sz w:val="28"/>
          <w:szCs w:val="28"/>
        </w:rPr>
      </w:pPr>
      <w:r w:rsidRPr="003D6497">
        <w:rPr>
          <w:rFonts w:ascii="Garamond" w:hAnsi="Garamond"/>
          <w:b/>
          <w:bCs/>
          <w:color w:val="000000" w:themeColor="text1"/>
          <w:sz w:val="28"/>
          <w:szCs w:val="28"/>
        </w:rPr>
        <w:lastRenderedPageBreak/>
        <w:t xml:space="preserve">1. </w:t>
      </w:r>
      <w:r w:rsidRPr="003D6497">
        <w:rPr>
          <w:rFonts w:ascii="Garamond" w:hAnsi="Garamond"/>
          <w:color w:val="000000" w:themeColor="text1"/>
          <w:sz w:val="28"/>
          <w:szCs w:val="28"/>
        </w:rPr>
        <w:t>Al decreto legislativo 9 aprile 2008, n. 81 sono apportate le seguenti modifiche:</w:t>
      </w:r>
    </w:p>
    <w:p w14:paraId="2765711D" w14:textId="473F583C" w:rsidR="00AC766A" w:rsidRPr="00182338" w:rsidRDefault="00F831B7" w:rsidP="009A792C">
      <w:pPr>
        <w:spacing w:line="360" w:lineRule="auto"/>
        <w:jc w:val="both"/>
        <w:rPr>
          <w:rFonts w:ascii="Garamond" w:hAnsi="Garamond"/>
          <w:color w:val="000000" w:themeColor="text1"/>
          <w:sz w:val="28"/>
          <w:szCs w:val="28"/>
        </w:rPr>
      </w:pPr>
      <w:r w:rsidRPr="003D6497">
        <w:rPr>
          <w:rFonts w:ascii="Garamond" w:hAnsi="Garamond"/>
          <w:color w:val="000000" w:themeColor="text1"/>
          <w:sz w:val="28"/>
          <w:szCs w:val="28"/>
        </w:rPr>
        <w:t xml:space="preserve">a) </w:t>
      </w:r>
      <w:r w:rsidRPr="00182338">
        <w:rPr>
          <w:rFonts w:ascii="Garamond" w:hAnsi="Garamond"/>
          <w:color w:val="000000" w:themeColor="text1"/>
          <w:sz w:val="28"/>
          <w:szCs w:val="28"/>
        </w:rPr>
        <w:t>a</w:t>
      </w:r>
      <w:r w:rsidR="00AC766A" w:rsidRPr="00182338">
        <w:rPr>
          <w:rFonts w:ascii="Garamond" w:hAnsi="Garamond"/>
          <w:color w:val="000000" w:themeColor="text1"/>
          <w:sz w:val="28"/>
          <w:szCs w:val="28"/>
        </w:rPr>
        <w:t>ll</w:t>
      </w:r>
      <w:r w:rsidR="00F62CD1" w:rsidRPr="00182338">
        <w:rPr>
          <w:rFonts w:ascii="Garamond" w:hAnsi="Garamond"/>
          <w:color w:val="000000" w:themeColor="text1"/>
          <w:sz w:val="28"/>
          <w:szCs w:val="28"/>
        </w:rPr>
        <w:t>’</w:t>
      </w:r>
      <w:r w:rsidR="00AC766A" w:rsidRPr="00182338">
        <w:rPr>
          <w:rFonts w:ascii="Garamond" w:hAnsi="Garamond"/>
          <w:color w:val="000000" w:themeColor="text1"/>
          <w:sz w:val="28"/>
          <w:szCs w:val="28"/>
        </w:rPr>
        <w:t>articolo 18, comma 1, lettera a), è aggiunto, in</w:t>
      </w:r>
      <w:r w:rsidR="00DE1B55" w:rsidRPr="00182338">
        <w:rPr>
          <w:rFonts w:ascii="Garamond" w:hAnsi="Garamond"/>
          <w:color w:val="000000" w:themeColor="text1"/>
          <w:sz w:val="28"/>
          <w:szCs w:val="28"/>
        </w:rPr>
        <w:t xml:space="preserve"> </w:t>
      </w:r>
      <w:r w:rsidR="00AC766A" w:rsidRPr="00182338">
        <w:rPr>
          <w:rFonts w:ascii="Garamond" w:hAnsi="Garamond"/>
          <w:color w:val="000000" w:themeColor="text1"/>
          <w:sz w:val="28"/>
          <w:szCs w:val="28"/>
        </w:rPr>
        <w:t>fine, il seguente periodo “e qualora richiesto dalla valutazione dei rischi di cui all</w:t>
      </w:r>
      <w:r w:rsidR="00F62CD1" w:rsidRPr="00182338">
        <w:rPr>
          <w:rFonts w:ascii="Garamond" w:hAnsi="Garamond"/>
          <w:color w:val="000000" w:themeColor="text1"/>
          <w:sz w:val="28"/>
          <w:szCs w:val="28"/>
        </w:rPr>
        <w:t>’</w:t>
      </w:r>
      <w:r w:rsidR="00AC766A" w:rsidRPr="00182338">
        <w:rPr>
          <w:rFonts w:ascii="Garamond" w:hAnsi="Garamond"/>
          <w:color w:val="000000" w:themeColor="text1"/>
          <w:sz w:val="28"/>
          <w:szCs w:val="28"/>
        </w:rPr>
        <w:t>articolo 28.”</w:t>
      </w:r>
      <w:r w:rsidR="009A792C" w:rsidRPr="00182338">
        <w:rPr>
          <w:rFonts w:ascii="Garamond" w:hAnsi="Garamond"/>
          <w:color w:val="000000" w:themeColor="text1"/>
          <w:sz w:val="28"/>
          <w:szCs w:val="28"/>
        </w:rPr>
        <w:t>;</w:t>
      </w:r>
    </w:p>
    <w:p w14:paraId="42F7A7F9" w14:textId="0B76401E" w:rsidR="00357A79" w:rsidRPr="00182338" w:rsidRDefault="00DE1B55" w:rsidP="009A792C">
      <w:pPr>
        <w:spacing w:line="360" w:lineRule="auto"/>
        <w:jc w:val="both"/>
        <w:rPr>
          <w:rFonts w:ascii="Garamond" w:hAnsi="Garamond"/>
          <w:color w:val="000000" w:themeColor="text1"/>
          <w:sz w:val="28"/>
          <w:szCs w:val="28"/>
        </w:rPr>
      </w:pPr>
      <w:r w:rsidRPr="00182338">
        <w:rPr>
          <w:rFonts w:ascii="Garamond" w:hAnsi="Garamond"/>
          <w:color w:val="000000" w:themeColor="text1"/>
          <w:sz w:val="28"/>
          <w:szCs w:val="28"/>
        </w:rPr>
        <w:t>b)</w:t>
      </w:r>
      <w:r w:rsidR="006A20DC" w:rsidRPr="00182338">
        <w:rPr>
          <w:rFonts w:ascii="Garamond" w:hAnsi="Garamond"/>
          <w:color w:val="000000" w:themeColor="text1"/>
          <w:sz w:val="28"/>
          <w:szCs w:val="28"/>
        </w:rPr>
        <w:t xml:space="preserve"> </w:t>
      </w:r>
      <w:r w:rsidR="008E26AA" w:rsidRPr="00182338">
        <w:rPr>
          <w:rFonts w:ascii="Garamond" w:hAnsi="Garamond"/>
          <w:color w:val="000000" w:themeColor="text1"/>
          <w:sz w:val="28"/>
          <w:szCs w:val="28"/>
        </w:rPr>
        <w:t>a</w:t>
      </w:r>
      <w:r w:rsidR="00357A79" w:rsidRPr="00182338">
        <w:rPr>
          <w:rFonts w:ascii="Garamond" w:hAnsi="Garamond"/>
          <w:color w:val="000000" w:themeColor="text1"/>
          <w:sz w:val="28"/>
          <w:szCs w:val="28"/>
        </w:rPr>
        <w:t>ll</w:t>
      </w:r>
      <w:r w:rsidR="00F62CD1" w:rsidRPr="00182338">
        <w:rPr>
          <w:rFonts w:ascii="Garamond" w:hAnsi="Garamond"/>
          <w:color w:val="000000" w:themeColor="text1"/>
          <w:sz w:val="28"/>
          <w:szCs w:val="28"/>
        </w:rPr>
        <w:t>’</w:t>
      </w:r>
      <w:r w:rsidR="00357A79" w:rsidRPr="00182338">
        <w:rPr>
          <w:rFonts w:ascii="Garamond" w:hAnsi="Garamond"/>
          <w:color w:val="000000" w:themeColor="text1"/>
          <w:sz w:val="28"/>
          <w:szCs w:val="28"/>
        </w:rPr>
        <w:t>articolo 21, comma 1, lettera a),</w:t>
      </w:r>
      <w:r w:rsidR="008F49EC" w:rsidRPr="00182338">
        <w:rPr>
          <w:rFonts w:ascii="Garamond" w:hAnsi="Garamond"/>
          <w:color w:val="000000" w:themeColor="text1"/>
          <w:sz w:val="28"/>
          <w:szCs w:val="28"/>
        </w:rPr>
        <w:t xml:space="preserve"> </w:t>
      </w:r>
      <w:r w:rsidR="00357A79" w:rsidRPr="00182338">
        <w:rPr>
          <w:rFonts w:ascii="Garamond" w:hAnsi="Garamond"/>
          <w:color w:val="000000" w:themeColor="text1"/>
          <w:sz w:val="28"/>
          <w:szCs w:val="28"/>
        </w:rPr>
        <w:t xml:space="preserve">dopo le parole “titolo III” è aggiunto </w:t>
      </w:r>
      <w:r w:rsidR="008E26AA" w:rsidRPr="00182338">
        <w:rPr>
          <w:rFonts w:ascii="Garamond" w:hAnsi="Garamond"/>
          <w:color w:val="000000" w:themeColor="text1"/>
          <w:sz w:val="28"/>
          <w:szCs w:val="28"/>
        </w:rPr>
        <w:t xml:space="preserve">il seguente periodo </w:t>
      </w:r>
      <w:r w:rsidR="00357A79" w:rsidRPr="00182338">
        <w:rPr>
          <w:rFonts w:ascii="Garamond" w:hAnsi="Garamond"/>
          <w:color w:val="000000" w:themeColor="text1"/>
          <w:sz w:val="28"/>
          <w:szCs w:val="28"/>
        </w:rPr>
        <w:t>“,</w:t>
      </w:r>
      <w:r w:rsidR="008E26AA" w:rsidRPr="00182338">
        <w:rPr>
          <w:rFonts w:ascii="Garamond" w:hAnsi="Garamond"/>
          <w:color w:val="000000" w:themeColor="text1"/>
          <w:sz w:val="28"/>
          <w:szCs w:val="28"/>
        </w:rPr>
        <w:t xml:space="preserve"> </w:t>
      </w:r>
      <w:r w:rsidR="00357A79" w:rsidRPr="00182338">
        <w:rPr>
          <w:rFonts w:ascii="Garamond" w:hAnsi="Garamond"/>
          <w:color w:val="000000" w:themeColor="text1"/>
          <w:sz w:val="28"/>
          <w:szCs w:val="28"/>
        </w:rPr>
        <w:t>nonché idonee opere provvisionali in conformità alle disposizioni di cui al titolo IV”</w:t>
      </w:r>
      <w:r w:rsidR="009A792C" w:rsidRPr="00182338">
        <w:rPr>
          <w:rFonts w:ascii="Garamond" w:hAnsi="Garamond"/>
          <w:color w:val="000000" w:themeColor="text1"/>
          <w:sz w:val="28"/>
          <w:szCs w:val="28"/>
        </w:rPr>
        <w:t>;</w:t>
      </w:r>
    </w:p>
    <w:p w14:paraId="31782842" w14:textId="5520354F" w:rsidR="006A20DC" w:rsidRPr="00182338" w:rsidRDefault="003A4269" w:rsidP="009A792C">
      <w:pPr>
        <w:spacing w:line="360" w:lineRule="auto"/>
        <w:jc w:val="both"/>
        <w:rPr>
          <w:rFonts w:ascii="Garamond" w:hAnsi="Garamond"/>
          <w:color w:val="000000" w:themeColor="text1"/>
          <w:sz w:val="28"/>
          <w:szCs w:val="28"/>
        </w:rPr>
      </w:pPr>
      <w:r w:rsidRPr="00182338">
        <w:rPr>
          <w:rFonts w:ascii="Garamond" w:hAnsi="Garamond"/>
          <w:color w:val="000000" w:themeColor="text1"/>
          <w:sz w:val="28"/>
          <w:szCs w:val="28"/>
        </w:rPr>
        <w:t>c) a</w:t>
      </w:r>
      <w:r w:rsidR="006A20DC" w:rsidRPr="00182338">
        <w:rPr>
          <w:rFonts w:ascii="Garamond" w:hAnsi="Garamond"/>
          <w:color w:val="000000" w:themeColor="text1"/>
          <w:sz w:val="28"/>
          <w:szCs w:val="28"/>
        </w:rPr>
        <w:t>ll</w:t>
      </w:r>
      <w:r w:rsidR="00F62CD1" w:rsidRPr="00182338">
        <w:rPr>
          <w:rFonts w:ascii="Garamond" w:hAnsi="Garamond"/>
          <w:color w:val="000000" w:themeColor="text1"/>
          <w:sz w:val="28"/>
          <w:szCs w:val="28"/>
        </w:rPr>
        <w:t>’</w:t>
      </w:r>
      <w:r w:rsidR="006A20DC" w:rsidRPr="00182338">
        <w:rPr>
          <w:rFonts w:ascii="Garamond" w:hAnsi="Garamond"/>
          <w:color w:val="000000" w:themeColor="text1"/>
          <w:sz w:val="28"/>
          <w:szCs w:val="28"/>
        </w:rPr>
        <w:t>articolo 25, comma 1, dopo la lettera e) è aggiunta la seguente: “e-bis) in occasione delle visite di assunzione, richiede al lavoratore la cartella sanitaria rilasciata dal precedente datore di lavoro e tiene conto del suo contenuto ai fini della formulazione del giudizio di idoneità”;</w:t>
      </w:r>
      <w:r w:rsidRPr="00182338">
        <w:rPr>
          <w:rFonts w:ascii="Garamond" w:hAnsi="Garamond"/>
          <w:color w:val="000000" w:themeColor="text1"/>
          <w:sz w:val="28"/>
          <w:szCs w:val="28"/>
        </w:rPr>
        <w:t xml:space="preserve"> </w:t>
      </w:r>
      <w:r w:rsidR="006A20DC" w:rsidRPr="00182338">
        <w:rPr>
          <w:rFonts w:ascii="Garamond" w:hAnsi="Garamond"/>
          <w:color w:val="000000" w:themeColor="text1"/>
          <w:sz w:val="28"/>
          <w:szCs w:val="28"/>
        </w:rPr>
        <w:t>dopo la lettera n) è aggiunta la seguente: “n-bis) in caso di impedimento per gravi e motivate ragioni, comunica per iscritto al datore di lavoro il nominativo di un sostituto, in possesso dei requisiti di cui all</w:t>
      </w:r>
      <w:r w:rsidR="00F62CD1" w:rsidRPr="00182338">
        <w:rPr>
          <w:rFonts w:ascii="Garamond" w:hAnsi="Garamond"/>
          <w:color w:val="000000" w:themeColor="text1"/>
          <w:sz w:val="28"/>
          <w:szCs w:val="28"/>
        </w:rPr>
        <w:t>’</w:t>
      </w:r>
      <w:r w:rsidR="006A20DC" w:rsidRPr="00182338">
        <w:rPr>
          <w:rFonts w:ascii="Garamond" w:hAnsi="Garamond"/>
          <w:color w:val="000000" w:themeColor="text1"/>
          <w:sz w:val="28"/>
          <w:szCs w:val="28"/>
        </w:rPr>
        <w:t>articolo 38, per l</w:t>
      </w:r>
      <w:r w:rsidR="00F62CD1" w:rsidRPr="00182338">
        <w:rPr>
          <w:rFonts w:ascii="Garamond" w:hAnsi="Garamond"/>
          <w:color w:val="000000" w:themeColor="text1"/>
          <w:sz w:val="28"/>
          <w:szCs w:val="28"/>
        </w:rPr>
        <w:t>’</w:t>
      </w:r>
      <w:r w:rsidR="006A20DC" w:rsidRPr="00182338">
        <w:rPr>
          <w:rFonts w:ascii="Garamond" w:hAnsi="Garamond"/>
          <w:color w:val="000000" w:themeColor="text1"/>
          <w:sz w:val="28"/>
          <w:szCs w:val="28"/>
        </w:rPr>
        <w:t>adempimento degli obblighi di legge durante il relativo intervallo temporale specificato.”</w:t>
      </w:r>
      <w:r w:rsidR="009A792C" w:rsidRPr="00182338">
        <w:rPr>
          <w:rFonts w:ascii="Garamond" w:hAnsi="Garamond"/>
          <w:color w:val="000000" w:themeColor="text1"/>
          <w:sz w:val="28"/>
          <w:szCs w:val="28"/>
        </w:rPr>
        <w:t>;</w:t>
      </w:r>
    </w:p>
    <w:p w14:paraId="0C159D6E" w14:textId="67DE7594" w:rsidR="0051772C" w:rsidRPr="00182338" w:rsidRDefault="003A4269" w:rsidP="009A792C">
      <w:pPr>
        <w:spacing w:line="360" w:lineRule="auto"/>
        <w:jc w:val="both"/>
        <w:rPr>
          <w:rFonts w:ascii="Garamond" w:hAnsi="Garamond"/>
          <w:color w:val="000000" w:themeColor="text1"/>
          <w:sz w:val="28"/>
          <w:szCs w:val="28"/>
        </w:rPr>
      </w:pPr>
      <w:r w:rsidRPr="00182338">
        <w:rPr>
          <w:rFonts w:ascii="Garamond" w:hAnsi="Garamond"/>
          <w:color w:val="000000" w:themeColor="text1"/>
          <w:sz w:val="28"/>
          <w:szCs w:val="28"/>
        </w:rPr>
        <w:t>d) a</w:t>
      </w:r>
      <w:r w:rsidR="008F49EC" w:rsidRPr="00182338">
        <w:rPr>
          <w:rFonts w:ascii="Garamond" w:hAnsi="Garamond"/>
          <w:color w:val="000000" w:themeColor="text1"/>
          <w:sz w:val="28"/>
          <w:szCs w:val="28"/>
        </w:rPr>
        <w:t>ll</w:t>
      </w:r>
      <w:r w:rsidR="00F62CD1" w:rsidRPr="00182338">
        <w:rPr>
          <w:rFonts w:ascii="Garamond" w:hAnsi="Garamond"/>
          <w:color w:val="000000" w:themeColor="text1"/>
          <w:sz w:val="28"/>
          <w:szCs w:val="28"/>
        </w:rPr>
        <w:t>’</w:t>
      </w:r>
      <w:r w:rsidR="008F49EC" w:rsidRPr="00182338">
        <w:rPr>
          <w:rFonts w:ascii="Garamond" w:hAnsi="Garamond"/>
          <w:color w:val="000000" w:themeColor="text1"/>
          <w:sz w:val="28"/>
          <w:szCs w:val="28"/>
        </w:rPr>
        <w:t>articolo 37, comma 2,</w:t>
      </w:r>
      <w:r w:rsidR="002919EF" w:rsidRPr="00182338">
        <w:rPr>
          <w:rFonts w:ascii="Garamond" w:hAnsi="Garamond"/>
          <w:color w:val="000000" w:themeColor="text1"/>
          <w:sz w:val="28"/>
          <w:szCs w:val="28"/>
        </w:rPr>
        <w:t xml:space="preserve"> </w:t>
      </w:r>
      <w:r w:rsidR="008F49EC" w:rsidRPr="00182338">
        <w:rPr>
          <w:rFonts w:ascii="Garamond" w:hAnsi="Garamond"/>
          <w:color w:val="000000" w:themeColor="text1"/>
          <w:sz w:val="28"/>
          <w:szCs w:val="28"/>
        </w:rPr>
        <w:t xml:space="preserve">dopo la lettera b) è aggiunta la </w:t>
      </w:r>
      <w:r w:rsidR="00FB4190" w:rsidRPr="00182338">
        <w:rPr>
          <w:rFonts w:ascii="Garamond" w:hAnsi="Garamond"/>
          <w:color w:val="000000" w:themeColor="text1"/>
          <w:sz w:val="28"/>
          <w:szCs w:val="28"/>
        </w:rPr>
        <w:t>seguente: “b-bis</w:t>
      </w:r>
      <w:r w:rsidR="0051772C" w:rsidRPr="00182338">
        <w:rPr>
          <w:rFonts w:ascii="Garamond" w:hAnsi="Garamond"/>
          <w:color w:val="000000" w:themeColor="text1"/>
          <w:sz w:val="28"/>
          <w:szCs w:val="28"/>
        </w:rPr>
        <w:t xml:space="preserve">) </w:t>
      </w:r>
      <w:r w:rsidR="00C71198" w:rsidRPr="00182338">
        <w:rPr>
          <w:rFonts w:ascii="Garamond" w:hAnsi="Garamond"/>
          <w:color w:val="000000" w:themeColor="text1"/>
          <w:sz w:val="28"/>
          <w:szCs w:val="28"/>
        </w:rPr>
        <w:t>i</w:t>
      </w:r>
      <w:r w:rsidR="0051772C" w:rsidRPr="00182338">
        <w:rPr>
          <w:rFonts w:ascii="Garamond" w:hAnsi="Garamond"/>
          <w:color w:val="000000" w:themeColor="text1"/>
          <w:sz w:val="28"/>
          <w:szCs w:val="28"/>
        </w:rPr>
        <w:t>l monitoraggio dell</w:t>
      </w:r>
      <w:r w:rsidR="00F62CD1" w:rsidRPr="00182338">
        <w:rPr>
          <w:rFonts w:ascii="Garamond" w:hAnsi="Garamond"/>
          <w:color w:val="000000" w:themeColor="text1"/>
          <w:sz w:val="28"/>
          <w:szCs w:val="28"/>
        </w:rPr>
        <w:t>’</w:t>
      </w:r>
      <w:r w:rsidR="0051772C" w:rsidRPr="00182338">
        <w:rPr>
          <w:rFonts w:ascii="Garamond" w:hAnsi="Garamond"/>
          <w:color w:val="000000" w:themeColor="text1"/>
          <w:sz w:val="28"/>
          <w:szCs w:val="28"/>
        </w:rPr>
        <w:t>applicazione degli</w:t>
      </w:r>
      <w:r w:rsidR="00816CC2" w:rsidRPr="00182338">
        <w:rPr>
          <w:rFonts w:ascii="Garamond" w:hAnsi="Garamond"/>
          <w:color w:val="000000" w:themeColor="text1"/>
          <w:sz w:val="28"/>
          <w:szCs w:val="28"/>
        </w:rPr>
        <w:t xml:space="preserve"> </w:t>
      </w:r>
      <w:r w:rsidR="0051772C" w:rsidRPr="00182338">
        <w:rPr>
          <w:rFonts w:ascii="Garamond" w:hAnsi="Garamond"/>
          <w:color w:val="000000" w:themeColor="text1"/>
          <w:sz w:val="28"/>
          <w:szCs w:val="28"/>
        </w:rPr>
        <w:t>accordi in materia di formazione, nonché il controllo sulle attività formative e sul rispetto della</w:t>
      </w:r>
      <w:r w:rsidR="00816CC2" w:rsidRPr="00182338">
        <w:rPr>
          <w:rFonts w:ascii="Garamond" w:hAnsi="Garamond"/>
          <w:color w:val="000000" w:themeColor="text1"/>
          <w:sz w:val="28"/>
          <w:szCs w:val="28"/>
        </w:rPr>
        <w:t xml:space="preserve"> </w:t>
      </w:r>
      <w:r w:rsidR="0051772C" w:rsidRPr="00182338">
        <w:rPr>
          <w:rFonts w:ascii="Garamond" w:hAnsi="Garamond"/>
          <w:color w:val="000000" w:themeColor="text1"/>
          <w:sz w:val="28"/>
          <w:szCs w:val="28"/>
        </w:rPr>
        <w:t>normativa di riferimento</w:t>
      </w:r>
      <w:r w:rsidR="008F49EC" w:rsidRPr="00182338">
        <w:rPr>
          <w:rFonts w:ascii="Garamond" w:hAnsi="Garamond"/>
          <w:color w:val="000000" w:themeColor="text1"/>
          <w:sz w:val="28"/>
          <w:szCs w:val="28"/>
        </w:rPr>
        <w:t>,</w:t>
      </w:r>
      <w:r w:rsidR="0051772C" w:rsidRPr="00182338">
        <w:rPr>
          <w:rFonts w:ascii="Garamond" w:hAnsi="Garamond"/>
          <w:color w:val="000000" w:themeColor="text1"/>
          <w:sz w:val="28"/>
          <w:szCs w:val="28"/>
        </w:rPr>
        <w:t xml:space="preserve"> sia da parte dei soggetti che erogano la formazione, sia da parte dei soggetti destinatari della stessa”</w:t>
      </w:r>
      <w:r w:rsidR="009A792C" w:rsidRPr="00182338">
        <w:rPr>
          <w:rFonts w:ascii="Garamond" w:hAnsi="Garamond"/>
          <w:color w:val="000000" w:themeColor="text1"/>
          <w:sz w:val="28"/>
          <w:szCs w:val="28"/>
        </w:rPr>
        <w:t>;</w:t>
      </w:r>
    </w:p>
    <w:p w14:paraId="3A6D899F" w14:textId="43EEBA8F" w:rsidR="00AD5117" w:rsidRPr="00182338" w:rsidRDefault="003A4269" w:rsidP="009A792C">
      <w:pPr>
        <w:spacing w:line="360" w:lineRule="auto"/>
        <w:jc w:val="both"/>
        <w:rPr>
          <w:rFonts w:ascii="Garamond" w:hAnsi="Garamond"/>
          <w:color w:val="000000" w:themeColor="text1"/>
          <w:sz w:val="28"/>
          <w:szCs w:val="28"/>
        </w:rPr>
      </w:pPr>
      <w:r w:rsidRPr="00182338">
        <w:rPr>
          <w:rFonts w:ascii="Garamond" w:hAnsi="Garamond"/>
          <w:color w:val="000000" w:themeColor="text1"/>
          <w:sz w:val="28"/>
          <w:szCs w:val="28"/>
        </w:rPr>
        <w:t>e) al</w:t>
      </w:r>
      <w:r w:rsidR="005B2779" w:rsidRPr="00182338">
        <w:rPr>
          <w:rFonts w:ascii="Garamond" w:hAnsi="Garamond"/>
          <w:color w:val="000000" w:themeColor="text1"/>
          <w:sz w:val="28"/>
          <w:szCs w:val="28"/>
        </w:rPr>
        <w:t>l</w:t>
      </w:r>
      <w:r w:rsidR="00F62CD1" w:rsidRPr="00182338">
        <w:rPr>
          <w:rFonts w:ascii="Garamond" w:hAnsi="Garamond"/>
          <w:color w:val="000000" w:themeColor="text1"/>
          <w:sz w:val="28"/>
          <w:szCs w:val="28"/>
        </w:rPr>
        <w:t>’</w:t>
      </w:r>
      <w:r w:rsidR="00AD5117" w:rsidRPr="00182338">
        <w:rPr>
          <w:rFonts w:ascii="Garamond" w:hAnsi="Garamond"/>
          <w:color w:val="000000" w:themeColor="text1"/>
          <w:sz w:val="28"/>
          <w:szCs w:val="28"/>
        </w:rPr>
        <w:t>articolo 71</w:t>
      </w:r>
      <w:r w:rsidR="001837A8" w:rsidRPr="00182338">
        <w:rPr>
          <w:rFonts w:ascii="Garamond" w:hAnsi="Garamond"/>
          <w:color w:val="000000" w:themeColor="text1"/>
          <w:sz w:val="28"/>
          <w:szCs w:val="28"/>
        </w:rPr>
        <w:t>,</w:t>
      </w:r>
      <w:r w:rsidR="005B2779" w:rsidRPr="00182338">
        <w:rPr>
          <w:rFonts w:ascii="Garamond" w:hAnsi="Garamond"/>
          <w:color w:val="000000" w:themeColor="text1"/>
          <w:sz w:val="28"/>
          <w:szCs w:val="28"/>
        </w:rPr>
        <w:t xml:space="preserve"> il comma 12 è così </w:t>
      </w:r>
      <w:r w:rsidR="00770271" w:rsidRPr="00182338">
        <w:rPr>
          <w:rFonts w:ascii="Garamond" w:hAnsi="Garamond"/>
          <w:color w:val="000000" w:themeColor="text1"/>
          <w:sz w:val="28"/>
          <w:szCs w:val="28"/>
        </w:rPr>
        <w:t>sostituito: “</w:t>
      </w:r>
      <w:r w:rsidR="00AD5117" w:rsidRPr="00182338">
        <w:rPr>
          <w:rFonts w:ascii="Garamond" w:hAnsi="Garamond"/>
          <w:color w:val="000000" w:themeColor="text1"/>
          <w:sz w:val="28"/>
          <w:szCs w:val="28"/>
        </w:rPr>
        <w:t>12. I soggetti privati abilitati acquistano la qualifica di incaricati di pubblico servizio e rispondono direttamente alla struttura pubblica titolare della funzione di vigilanza nei luoghi di lavoro territorialmente competente”</w:t>
      </w:r>
      <w:r w:rsidR="009A792C" w:rsidRPr="00182338">
        <w:rPr>
          <w:rFonts w:ascii="Garamond" w:hAnsi="Garamond"/>
          <w:color w:val="000000" w:themeColor="text1"/>
          <w:sz w:val="28"/>
          <w:szCs w:val="28"/>
        </w:rPr>
        <w:t>;</w:t>
      </w:r>
    </w:p>
    <w:p w14:paraId="62FB43B2" w14:textId="20701D56" w:rsidR="00C9234B" w:rsidRPr="00182338" w:rsidRDefault="00770271" w:rsidP="009A792C">
      <w:pPr>
        <w:spacing w:line="360" w:lineRule="auto"/>
        <w:jc w:val="both"/>
        <w:rPr>
          <w:rFonts w:ascii="Garamond" w:hAnsi="Garamond" w:cs="Arial"/>
          <w:sz w:val="28"/>
          <w:szCs w:val="28"/>
        </w:rPr>
      </w:pPr>
      <w:r w:rsidRPr="00182338">
        <w:rPr>
          <w:rFonts w:ascii="Garamond" w:hAnsi="Garamond"/>
          <w:color w:val="000000" w:themeColor="text1"/>
          <w:sz w:val="28"/>
          <w:szCs w:val="28"/>
        </w:rPr>
        <w:t>f) a</w:t>
      </w:r>
      <w:r w:rsidR="001D5CDC" w:rsidRPr="00182338">
        <w:rPr>
          <w:rFonts w:ascii="Garamond" w:hAnsi="Garamond"/>
          <w:color w:val="000000" w:themeColor="text1"/>
          <w:sz w:val="28"/>
          <w:szCs w:val="28"/>
        </w:rPr>
        <w:t>ll</w:t>
      </w:r>
      <w:r w:rsidR="00F62CD1" w:rsidRPr="00182338">
        <w:rPr>
          <w:rFonts w:ascii="Garamond" w:hAnsi="Garamond"/>
          <w:color w:val="000000" w:themeColor="text1"/>
          <w:sz w:val="28"/>
          <w:szCs w:val="28"/>
        </w:rPr>
        <w:t>’</w:t>
      </w:r>
      <w:r w:rsidR="001D5CDC" w:rsidRPr="00182338">
        <w:rPr>
          <w:rFonts w:ascii="Garamond" w:hAnsi="Garamond"/>
          <w:color w:val="000000" w:themeColor="text1"/>
          <w:sz w:val="28"/>
          <w:szCs w:val="28"/>
        </w:rPr>
        <w:t>articolo 72, comma 2, il secondo periodo è sostituito con il seguente: “Deve altresì acquisire e conservare agli atti</w:t>
      </w:r>
      <w:r w:rsidR="00587B89" w:rsidRPr="00182338">
        <w:rPr>
          <w:rFonts w:ascii="Garamond" w:hAnsi="Garamond"/>
          <w:color w:val="000000" w:themeColor="text1"/>
          <w:sz w:val="28"/>
          <w:szCs w:val="28"/>
        </w:rPr>
        <w:t>,</w:t>
      </w:r>
      <w:r w:rsidR="001D5CDC" w:rsidRPr="00182338">
        <w:rPr>
          <w:rFonts w:ascii="Garamond" w:hAnsi="Garamond"/>
          <w:color w:val="000000" w:themeColor="text1"/>
          <w:sz w:val="28"/>
          <w:szCs w:val="28"/>
        </w:rPr>
        <w:t xml:space="preserve"> per tutta la durata del noleggio o della concessione dell</w:t>
      </w:r>
      <w:r w:rsidR="00F62CD1" w:rsidRPr="00182338">
        <w:rPr>
          <w:rFonts w:ascii="Garamond" w:hAnsi="Garamond"/>
          <w:color w:val="000000" w:themeColor="text1"/>
          <w:sz w:val="28"/>
          <w:szCs w:val="28"/>
        </w:rPr>
        <w:t>’</w:t>
      </w:r>
      <w:r w:rsidR="001D5CDC" w:rsidRPr="00182338">
        <w:rPr>
          <w:rFonts w:ascii="Garamond" w:hAnsi="Garamond"/>
          <w:color w:val="000000" w:themeColor="text1"/>
          <w:sz w:val="28"/>
          <w:szCs w:val="28"/>
        </w:rPr>
        <w:t>attrezzatura</w:t>
      </w:r>
      <w:r w:rsidR="00587B89" w:rsidRPr="00182338">
        <w:rPr>
          <w:rFonts w:ascii="Garamond" w:hAnsi="Garamond"/>
          <w:color w:val="000000" w:themeColor="text1"/>
          <w:sz w:val="28"/>
          <w:szCs w:val="28"/>
        </w:rPr>
        <w:t>,</w:t>
      </w:r>
      <w:r w:rsidR="001D5CDC" w:rsidRPr="00182338">
        <w:rPr>
          <w:rFonts w:ascii="Garamond" w:hAnsi="Garamond"/>
          <w:color w:val="000000" w:themeColor="text1"/>
          <w:sz w:val="28"/>
          <w:szCs w:val="28"/>
        </w:rPr>
        <w:t xml:space="preserve"> una dichiarazione </w:t>
      </w:r>
      <w:proofErr w:type="spellStart"/>
      <w:r w:rsidR="001D5CDC" w:rsidRPr="00182338">
        <w:rPr>
          <w:rFonts w:ascii="Garamond" w:hAnsi="Garamond"/>
          <w:color w:val="000000" w:themeColor="text1"/>
          <w:sz w:val="28"/>
          <w:szCs w:val="28"/>
        </w:rPr>
        <w:t>autocertificativa</w:t>
      </w:r>
      <w:proofErr w:type="spellEnd"/>
      <w:r w:rsidR="001D5CDC" w:rsidRPr="00182338">
        <w:rPr>
          <w:rFonts w:ascii="Garamond" w:hAnsi="Garamond"/>
          <w:color w:val="000000" w:themeColor="text1"/>
          <w:sz w:val="28"/>
          <w:szCs w:val="28"/>
        </w:rPr>
        <w:t xml:space="preserve"> del </w:t>
      </w:r>
      <w:r w:rsidR="00587B89" w:rsidRPr="00182338">
        <w:rPr>
          <w:rFonts w:ascii="Garamond" w:hAnsi="Garamond"/>
          <w:color w:val="000000" w:themeColor="text1"/>
          <w:sz w:val="28"/>
          <w:szCs w:val="28"/>
        </w:rPr>
        <w:t>soggetto che prende a noleggio, o in concessione in uso,</w:t>
      </w:r>
      <w:r w:rsidR="001D5CDC" w:rsidRPr="00182338">
        <w:rPr>
          <w:rFonts w:ascii="Garamond" w:hAnsi="Garamond"/>
          <w:color w:val="000000" w:themeColor="text1"/>
          <w:sz w:val="28"/>
          <w:szCs w:val="28"/>
        </w:rPr>
        <w:t xml:space="preserve"> o del datore di lavoro</w:t>
      </w:r>
      <w:r w:rsidR="00587B89" w:rsidRPr="00182338">
        <w:rPr>
          <w:rFonts w:ascii="Garamond" w:hAnsi="Garamond"/>
          <w:color w:val="000000" w:themeColor="text1"/>
          <w:sz w:val="28"/>
          <w:szCs w:val="28"/>
        </w:rPr>
        <w:t>,</w:t>
      </w:r>
      <w:r w:rsidR="001D5CDC" w:rsidRPr="00182338">
        <w:rPr>
          <w:rFonts w:ascii="Garamond" w:hAnsi="Garamond"/>
          <w:color w:val="000000" w:themeColor="text1"/>
          <w:sz w:val="28"/>
          <w:szCs w:val="28"/>
        </w:rPr>
        <w:t xml:space="preserve"> che attesti l</w:t>
      </w:r>
      <w:r w:rsidR="00F62CD1" w:rsidRPr="00182338">
        <w:rPr>
          <w:rFonts w:ascii="Garamond" w:hAnsi="Garamond"/>
          <w:color w:val="000000" w:themeColor="text1"/>
          <w:sz w:val="28"/>
          <w:szCs w:val="28"/>
        </w:rPr>
        <w:t>’</w:t>
      </w:r>
      <w:r w:rsidR="001D5CDC" w:rsidRPr="00182338">
        <w:rPr>
          <w:rFonts w:ascii="Garamond" w:hAnsi="Garamond"/>
          <w:color w:val="000000" w:themeColor="text1"/>
          <w:sz w:val="28"/>
          <w:szCs w:val="28"/>
        </w:rPr>
        <w:t>avvenuta formazione e addestramento specifico</w:t>
      </w:r>
      <w:r w:rsidR="00587B89" w:rsidRPr="00182338">
        <w:rPr>
          <w:rFonts w:ascii="Garamond" w:hAnsi="Garamond"/>
          <w:color w:val="000000" w:themeColor="text1"/>
          <w:sz w:val="28"/>
          <w:szCs w:val="28"/>
        </w:rPr>
        <w:t>,</w:t>
      </w:r>
      <w:r w:rsidR="001D5CDC" w:rsidRPr="00182338">
        <w:rPr>
          <w:rFonts w:ascii="Garamond" w:hAnsi="Garamond"/>
          <w:color w:val="000000" w:themeColor="text1"/>
          <w:sz w:val="28"/>
          <w:szCs w:val="28"/>
        </w:rPr>
        <w:t xml:space="preserve"> effettuati conformemente alle disposizioni del presente Titolo</w:t>
      </w:r>
      <w:r w:rsidR="00587B89" w:rsidRPr="00182338">
        <w:rPr>
          <w:rFonts w:ascii="Garamond" w:hAnsi="Garamond"/>
          <w:color w:val="000000" w:themeColor="text1"/>
          <w:sz w:val="28"/>
          <w:szCs w:val="28"/>
        </w:rPr>
        <w:t>, dei soggetti individuati all</w:t>
      </w:r>
      <w:r w:rsidR="00F62CD1" w:rsidRPr="00182338">
        <w:rPr>
          <w:rFonts w:ascii="Garamond" w:hAnsi="Garamond"/>
          <w:color w:val="000000" w:themeColor="text1"/>
          <w:sz w:val="28"/>
          <w:szCs w:val="28"/>
        </w:rPr>
        <w:t>’</w:t>
      </w:r>
      <w:r w:rsidR="00587B89" w:rsidRPr="00182338">
        <w:rPr>
          <w:rFonts w:ascii="Garamond" w:hAnsi="Garamond"/>
          <w:color w:val="000000" w:themeColor="text1"/>
          <w:sz w:val="28"/>
          <w:szCs w:val="28"/>
        </w:rPr>
        <w:t>utilizzo</w:t>
      </w:r>
      <w:r w:rsidR="001D5CDC" w:rsidRPr="00182338">
        <w:rPr>
          <w:rFonts w:ascii="Garamond" w:hAnsi="Garamond"/>
          <w:color w:val="000000" w:themeColor="text1"/>
          <w:sz w:val="28"/>
          <w:szCs w:val="28"/>
        </w:rPr>
        <w:t>”</w:t>
      </w:r>
      <w:r w:rsidR="009A792C" w:rsidRPr="00182338">
        <w:rPr>
          <w:rFonts w:ascii="Garamond" w:hAnsi="Garamond"/>
          <w:color w:val="000000" w:themeColor="text1"/>
          <w:sz w:val="28"/>
          <w:szCs w:val="28"/>
        </w:rPr>
        <w:t>;</w:t>
      </w:r>
    </w:p>
    <w:p w14:paraId="2B766026" w14:textId="21499813" w:rsidR="00FA00D2" w:rsidRPr="00182338" w:rsidRDefault="00101985" w:rsidP="009A792C">
      <w:pPr>
        <w:spacing w:line="360" w:lineRule="auto"/>
        <w:jc w:val="both"/>
        <w:rPr>
          <w:rFonts w:ascii="Garamond" w:hAnsi="Garamond"/>
          <w:color w:val="000000" w:themeColor="text1"/>
          <w:sz w:val="28"/>
          <w:szCs w:val="28"/>
        </w:rPr>
      </w:pPr>
      <w:r w:rsidRPr="00182338">
        <w:rPr>
          <w:rFonts w:ascii="Garamond" w:hAnsi="Garamond"/>
          <w:color w:val="000000" w:themeColor="text1"/>
          <w:sz w:val="28"/>
          <w:szCs w:val="28"/>
        </w:rPr>
        <w:t>g) al</w:t>
      </w:r>
      <w:r w:rsidR="00C9234B" w:rsidRPr="00182338">
        <w:rPr>
          <w:rFonts w:ascii="Garamond" w:hAnsi="Garamond"/>
          <w:color w:val="000000" w:themeColor="text1"/>
          <w:sz w:val="28"/>
          <w:szCs w:val="28"/>
        </w:rPr>
        <w:t>l</w:t>
      </w:r>
      <w:r w:rsidR="00F62CD1" w:rsidRPr="00182338">
        <w:rPr>
          <w:rFonts w:ascii="Garamond" w:hAnsi="Garamond"/>
          <w:color w:val="000000" w:themeColor="text1"/>
          <w:sz w:val="28"/>
          <w:szCs w:val="28"/>
        </w:rPr>
        <w:t>’</w:t>
      </w:r>
      <w:r w:rsidR="00C9234B" w:rsidRPr="00182338">
        <w:rPr>
          <w:rFonts w:ascii="Garamond" w:hAnsi="Garamond"/>
          <w:color w:val="000000" w:themeColor="text1"/>
          <w:sz w:val="28"/>
          <w:szCs w:val="28"/>
        </w:rPr>
        <w:t>articolo 73,</w:t>
      </w:r>
      <w:r w:rsidR="00FA00D2" w:rsidRPr="00182338">
        <w:rPr>
          <w:rFonts w:ascii="Garamond" w:hAnsi="Garamond"/>
          <w:color w:val="000000" w:themeColor="text1"/>
          <w:sz w:val="28"/>
          <w:szCs w:val="28"/>
        </w:rPr>
        <w:t xml:space="preserve"> dopo il comma 4, è aggiunto il seguente:</w:t>
      </w:r>
      <w:r w:rsidR="009A792C" w:rsidRPr="00182338">
        <w:rPr>
          <w:rFonts w:ascii="Garamond" w:hAnsi="Garamond"/>
          <w:color w:val="000000" w:themeColor="text1"/>
          <w:sz w:val="28"/>
          <w:szCs w:val="28"/>
        </w:rPr>
        <w:t xml:space="preserve"> </w:t>
      </w:r>
      <w:r w:rsidR="00FA00D2" w:rsidRPr="00182338">
        <w:rPr>
          <w:rFonts w:ascii="Garamond" w:hAnsi="Garamond"/>
          <w:color w:val="000000" w:themeColor="text1"/>
          <w:sz w:val="28"/>
          <w:szCs w:val="28"/>
        </w:rPr>
        <w:t>“4-bis. Il datore di lavoro che fa uso delle attrezzature che richiedono conoscenze particolari di cui all</w:t>
      </w:r>
      <w:r w:rsidR="00F62CD1" w:rsidRPr="00182338">
        <w:rPr>
          <w:rFonts w:ascii="Garamond" w:hAnsi="Garamond"/>
          <w:color w:val="000000" w:themeColor="text1"/>
          <w:sz w:val="28"/>
          <w:szCs w:val="28"/>
        </w:rPr>
        <w:t>’</w:t>
      </w:r>
      <w:r w:rsidR="00FA00D2" w:rsidRPr="00182338">
        <w:rPr>
          <w:rFonts w:ascii="Garamond" w:hAnsi="Garamond"/>
          <w:color w:val="000000" w:themeColor="text1"/>
          <w:sz w:val="28"/>
          <w:szCs w:val="28"/>
        </w:rPr>
        <w:t>articolo 71, comma 7, provvede alla propria formazione e al proprio addestramento specifico al fine d</w:t>
      </w:r>
      <w:r w:rsidR="00746425" w:rsidRPr="00182338">
        <w:rPr>
          <w:rFonts w:ascii="Garamond" w:hAnsi="Garamond"/>
          <w:color w:val="000000" w:themeColor="text1"/>
          <w:sz w:val="28"/>
          <w:szCs w:val="28"/>
        </w:rPr>
        <w:t>i</w:t>
      </w:r>
      <w:r w:rsidR="00FA00D2" w:rsidRPr="00182338">
        <w:rPr>
          <w:rFonts w:ascii="Garamond" w:hAnsi="Garamond"/>
          <w:color w:val="000000" w:themeColor="text1"/>
          <w:sz w:val="28"/>
          <w:szCs w:val="28"/>
        </w:rPr>
        <w:t xml:space="preserve"> garantire l</w:t>
      </w:r>
      <w:r w:rsidR="00F62CD1" w:rsidRPr="00182338">
        <w:rPr>
          <w:rFonts w:ascii="Garamond" w:hAnsi="Garamond"/>
          <w:color w:val="000000" w:themeColor="text1"/>
          <w:sz w:val="28"/>
          <w:szCs w:val="28"/>
        </w:rPr>
        <w:t>’</w:t>
      </w:r>
      <w:r w:rsidR="00FA00D2" w:rsidRPr="00182338">
        <w:rPr>
          <w:rFonts w:ascii="Garamond" w:hAnsi="Garamond"/>
          <w:color w:val="000000" w:themeColor="text1"/>
          <w:sz w:val="28"/>
          <w:szCs w:val="28"/>
        </w:rPr>
        <w:t>utilizzo delle attrezzature in modo idoneo e sicuro”</w:t>
      </w:r>
      <w:r w:rsidR="009A792C" w:rsidRPr="00182338">
        <w:rPr>
          <w:rFonts w:ascii="Garamond" w:hAnsi="Garamond"/>
          <w:color w:val="000000" w:themeColor="text1"/>
          <w:sz w:val="28"/>
          <w:szCs w:val="28"/>
        </w:rPr>
        <w:t>;</w:t>
      </w:r>
    </w:p>
    <w:p w14:paraId="23564022" w14:textId="72DE565C" w:rsidR="00FA00D2" w:rsidRPr="00182338" w:rsidRDefault="00B30059" w:rsidP="009A792C">
      <w:pPr>
        <w:spacing w:line="360" w:lineRule="auto"/>
        <w:jc w:val="both"/>
        <w:rPr>
          <w:rFonts w:ascii="Garamond" w:hAnsi="Garamond"/>
          <w:color w:val="000000" w:themeColor="text1"/>
          <w:sz w:val="28"/>
          <w:szCs w:val="28"/>
        </w:rPr>
      </w:pPr>
      <w:r w:rsidRPr="00182338">
        <w:rPr>
          <w:rFonts w:ascii="Garamond" w:hAnsi="Garamond"/>
          <w:color w:val="000000" w:themeColor="text1"/>
          <w:sz w:val="28"/>
          <w:szCs w:val="28"/>
        </w:rPr>
        <w:lastRenderedPageBreak/>
        <w:t>h) a</w:t>
      </w:r>
      <w:r w:rsidR="00FA00D2" w:rsidRPr="00182338">
        <w:rPr>
          <w:rFonts w:ascii="Garamond" w:hAnsi="Garamond"/>
          <w:color w:val="000000" w:themeColor="text1"/>
          <w:sz w:val="28"/>
          <w:szCs w:val="28"/>
        </w:rPr>
        <w:t>ll</w:t>
      </w:r>
      <w:r w:rsidR="00F62CD1" w:rsidRPr="00182338">
        <w:rPr>
          <w:rFonts w:ascii="Garamond" w:hAnsi="Garamond"/>
          <w:color w:val="000000" w:themeColor="text1"/>
          <w:sz w:val="28"/>
          <w:szCs w:val="28"/>
        </w:rPr>
        <w:t>’</w:t>
      </w:r>
      <w:r w:rsidR="00FA00D2" w:rsidRPr="00182338">
        <w:rPr>
          <w:rFonts w:ascii="Garamond" w:hAnsi="Garamond"/>
          <w:color w:val="000000" w:themeColor="text1"/>
          <w:sz w:val="28"/>
          <w:szCs w:val="28"/>
        </w:rPr>
        <w:t>articolo 87, comma 2, lettera c), è aggiunto in fine: “e dell</w:t>
      </w:r>
      <w:r w:rsidR="00F62CD1" w:rsidRPr="00182338">
        <w:rPr>
          <w:rFonts w:ascii="Garamond" w:hAnsi="Garamond"/>
          <w:color w:val="000000" w:themeColor="text1"/>
          <w:sz w:val="28"/>
          <w:szCs w:val="28"/>
        </w:rPr>
        <w:t>’</w:t>
      </w:r>
      <w:r w:rsidR="00FA00D2" w:rsidRPr="00182338">
        <w:rPr>
          <w:rFonts w:ascii="Garamond" w:hAnsi="Garamond"/>
          <w:color w:val="000000" w:themeColor="text1"/>
          <w:sz w:val="28"/>
          <w:szCs w:val="28"/>
        </w:rPr>
        <w:t>articolo 73, comma 4-bis”.</w:t>
      </w:r>
    </w:p>
    <w:p w14:paraId="63CAB1DF" w14:textId="77777777" w:rsidR="00A00C8B" w:rsidRPr="003D6497" w:rsidRDefault="00A00C8B" w:rsidP="009A792C">
      <w:pPr>
        <w:autoSpaceDE w:val="0"/>
        <w:autoSpaceDN w:val="0"/>
        <w:adjustRightInd w:val="0"/>
        <w:spacing w:line="360" w:lineRule="auto"/>
        <w:jc w:val="both"/>
        <w:rPr>
          <w:rFonts w:ascii="Garamond" w:hAnsi="Garamond" w:cs="Arial"/>
          <w:color w:val="000000"/>
          <w:sz w:val="28"/>
          <w:szCs w:val="28"/>
        </w:rPr>
      </w:pPr>
    </w:p>
    <w:p w14:paraId="136EA7CC" w14:textId="4B18C940" w:rsidR="006B23CD" w:rsidRPr="003D6497" w:rsidRDefault="006B23CD" w:rsidP="009A792C">
      <w:pPr>
        <w:autoSpaceDE w:val="0"/>
        <w:autoSpaceDN w:val="0"/>
        <w:adjustRightInd w:val="0"/>
        <w:spacing w:line="360" w:lineRule="auto"/>
        <w:jc w:val="center"/>
        <w:rPr>
          <w:rFonts w:ascii="Garamond" w:hAnsi="Garamond" w:cs="Arial"/>
          <w:b/>
          <w:bCs/>
          <w:color w:val="000000"/>
          <w:sz w:val="28"/>
          <w:szCs w:val="28"/>
        </w:rPr>
      </w:pPr>
      <w:r w:rsidRPr="003D6497">
        <w:rPr>
          <w:rFonts w:ascii="Garamond" w:hAnsi="Garamond" w:cs="Arial"/>
          <w:b/>
          <w:bCs/>
          <w:color w:val="000000"/>
          <w:sz w:val="28"/>
          <w:szCs w:val="28"/>
        </w:rPr>
        <w:t xml:space="preserve">Articolo </w:t>
      </w:r>
      <w:r w:rsidR="0081771E">
        <w:rPr>
          <w:rFonts w:ascii="Garamond" w:hAnsi="Garamond" w:cs="Arial"/>
          <w:b/>
          <w:bCs/>
          <w:color w:val="000000"/>
          <w:sz w:val="28"/>
          <w:szCs w:val="28"/>
        </w:rPr>
        <w:t>1</w:t>
      </w:r>
      <w:r w:rsidR="00A00C8B">
        <w:rPr>
          <w:rFonts w:ascii="Garamond" w:hAnsi="Garamond" w:cs="Arial"/>
          <w:b/>
          <w:bCs/>
          <w:color w:val="000000"/>
          <w:sz w:val="28"/>
          <w:szCs w:val="28"/>
        </w:rPr>
        <w:t>5</w:t>
      </w:r>
    </w:p>
    <w:p w14:paraId="40D55203" w14:textId="6B69B207" w:rsidR="003142A2" w:rsidRDefault="003142A2" w:rsidP="009A792C">
      <w:pPr>
        <w:spacing w:line="360" w:lineRule="auto"/>
        <w:jc w:val="center"/>
        <w:rPr>
          <w:rFonts w:ascii="Garamond" w:hAnsi="Garamond" w:cs="Arial"/>
          <w:b/>
          <w:bCs/>
          <w:color w:val="000000" w:themeColor="text1"/>
          <w:sz w:val="28"/>
          <w:szCs w:val="28"/>
        </w:rPr>
      </w:pPr>
      <w:r w:rsidRPr="003D6497">
        <w:rPr>
          <w:rFonts w:ascii="Garamond" w:hAnsi="Garamond" w:cs="Arial"/>
          <w:b/>
          <w:bCs/>
          <w:sz w:val="28"/>
          <w:szCs w:val="28"/>
        </w:rPr>
        <w:t>(</w:t>
      </w:r>
      <w:r w:rsidR="00E151CF" w:rsidRPr="003D6497">
        <w:rPr>
          <w:rFonts w:ascii="Garamond" w:hAnsi="Garamond" w:cs="Arial"/>
          <w:b/>
          <w:bCs/>
          <w:sz w:val="28"/>
          <w:szCs w:val="28"/>
        </w:rPr>
        <w:t>Condivisione dei dati per il rafforzamento della programmazione dell</w:t>
      </w:r>
      <w:r w:rsidR="00F62CD1" w:rsidRPr="003D6497">
        <w:rPr>
          <w:rFonts w:ascii="Garamond" w:hAnsi="Garamond" w:cs="Arial"/>
          <w:b/>
          <w:bCs/>
          <w:sz w:val="28"/>
          <w:szCs w:val="28"/>
        </w:rPr>
        <w:t>’</w:t>
      </w:r>
      <w:r w:rsidR="00E151CF" w:rsidRPr="003D6497">
        <w:rPr>
          <w:rFonts w:ascii="Garamond" w:hAnsi="Garamond" w:cs="Arial"/>
          <w:b/>
          <w:bCs/>
          <w:sz w:val="28"/>
          <w:szCs w:val="28"/>
        </w:rPr>
        <w:t>attività ispettiva</w:t>
      </w:r>
      <w:r w:rsidRPr="003D6497">
        <w:rPr>
          <w:rFonts w:ascii="Garamond" w:hAnsi="Garamond" w:cs="Arial"/>
          <w:b/>
          <w:bCs/>
          <w:color w:val="000000" w:themeColor="text1"/>
          <w:sz w:val="28"/>
          <w:szCs w:val="28"/>
        </w:rPr>
        <w:t>)</w:t>
      </w:r>
    </w:p>
    <w:p w14:paraId="020E9410" w14:textId="1F356458" w:rsidR="00A00C8B" w:rsidRPr="00CB4679" w:rsidRDefault="00A00C8B" w:rsidP="009A792C">
      <w:pPr>
        <w:spacing w:line="360" w:lineRule="auto"/>
        <w:jc w:val="center"/>
        <w:rPr>
          <w:rFonts w:ascii="Garamond" w:hAnsi="Garamond" w:cs="Arial"/>
          <w:b/>
          <w:bCs/>
          <w:i/>
          <w:iCs/>
          <w:color w:val="000000" w:themeColor="text1"/>
          <w:sz w:val="28"/>
          <w:szCs w:val="28"/>
        </w:rPr>
      </w:pPr>
      <w:r w:rsidRPr="00CB4679">
        <w:rPr>
          <w:rFonts w:ascii="Garamond" w:hAnsi="Garamond" w:cs="Arial"/>
          <w:b/>
          <w:bCs/>
          <w:i/>
          <w:iCs/>
          <w:color w:val="000000" w:themeColor="text1"/>
          <w:sz w:val="28"/>
          <w:szCs w:val="28"/>
          <w:highlight w:val="yellow"/>
        </w:rPr>
        <w:t>Sistemare RT</w:t>
      </w:r>
    </w:p>
    <w:p w14:paraId="6F8BF31C" w14:textId="5B51B64A" w:rsidR="00E04C84" w:rsidRPr="003D6497" w:rsidRDefault="00E04C84" w:rsidP="009A792C">
      <w:pPr>
        <w:spacing w:line="360" w:lineRule="auto"/>
        <w:rPr>
          <w:rFonts w:ascii="Garamond" w:hAnsi="Garamond" w:cs="Arial"/>
          <w:sz w:val="28"/>
          <w:szCs w:val="28"/>
        </w:rPr>
      </w:pPr>
    </w:p>
    <w:p w14:paraId="7C0518CF" w14:textId="2E8F35A6" w:rsidR="007A5826" w:rsidRPr="003D6497" w:rsidRDefault="007A5826" w:rsidP="009A792C">
      <w:pPr>
        <w:spacing w:line="360" w:lineRule="auto"/>
        <w:jc w:val="both"/>
      </w:pPr>
      <w:r w:rsidRPr="003D6497">
        <w:rPr>
          <w:rFonts w:ascii="Garamond" w:hAnsi="Garamond"/>
          <w:b/>
          <w:bCs/>
          <w:color w:val="000000" w:themeColor="text1"/>
          <w:sz w:val="28"/>
          <w:szCs w:val="28"/>
        </w:rPr>
        <w:t xml:space="preserve">1. </w:t>
      </w:r>
      <w:r w:rsidR="00E04C84" w:rsidRPr="003D6497">
        <w:rPr>
          <w:rFonts w:ascii="Garamond" w:hAnsi="Garamond"/>
          <w:color w:val="000000" w:themeColor="text1"/>
          <w:sz w:val="28"/>
          <w:szCs w:val="28"/>
        </w:rPr>
        <w:t>Al fine di orientare l</w:t>
      </w:r>
      <w:r w:rsidR="00F62CD1" w:rsidRPr="003D6497">
        <w:rPr>
          <w:rFonts w:ascii="Garamond" w:hAnsi="Garamond"/>
          <w:color w:val="000000" w:themeColor="text1"/>
          <w:sz w:val="28"/>
          <w:szCs w:val="28"/>
        </w:rPr>
        <w:t>’</w:t>
      </w:r>
      <w:r w:rsidR="00E04C84" w:rsidRPr="003D6497">
        <w:rPr>
          <w:rFonts w:ascii="Garamond" w:hAnsi="Garamond"/>
          <w:color w:val="000000" w:themeColor="text1"/>
          <w:sz w:val="28"/>
          <w:szCs w:val="28"/>
        </w:rPr>
        <w:t>azione ispettiva nei confronti delle imprese che evidenz</w:t>
      </w:r>
      <w:r w:rsidR="00955B8E" w:rsidRPr="003D6497">
        <w:rPr>
          <w:rFonts w:ascii="Garamond" w:hAnsi="Garamond"/>
          <w:color w:val="000000" w:themeColor="text1"/>
          <w:sz w:val="28"/>
          <w:szCs w:val="28"/>
        </w:rPr>
        <w:t>ia</w:t>
      </w:r>
      <w:r w:rsidR="00E04C84" w:rsidRPr="003D6497">
        <w:rPr>
          <w:rFonts w:ascii="Garamond" w:hAnsi="Garamond"/>
          <w:color w:val="000000" w:themeColor="text1"/>
          <w:sz w:val="28"/>
          <w:szCs w:val="28"/>
        </w:rPr>
        <w:t xml:space="preserve">no fattori di rischio </w:t>
      </w:r>
      <w:r w:rsidR="00622D3E" w:rsidRPr="003D6497">
        <w:rPr>
          <w:rFonts w:ascii="Garamond" w:hAnsi="Garamond"/>
          <w:color w:val="000000" w:themeColor="text1"/>
          <w:sz w:val="28"/>
          <w:szCs w:val="28"/>
        </w:rPr>
        <w:t xml:space="preserve">in materia di </w:t>
      </w:r>
      <w:r w:rsidR="00E04C84" w:rsidRPr="003D6497">
        <w:rPr>
          <w:rFonts w:ascii="Garamond" w:hAnsi="Garamond"/>
          <w:color w:val="000000" w:themeColor="text1"/>
          <w:sz w:val="28"/>
          <w:szCs w:val="28"/>
        </w:rPr>
        <w:t>salute e sicurezza su</w:t>
      </w:r>
      <w:r w:rsidR="00377301" w:rsidRPr="003D6497">
        <w:rPr>
          <w:rFonts w:ascii="Garamond" w:hAnsi="Garamond"/>
          <w:color w:val="000000" w:themeColor="text1"/>
          <w:sz w:val="28"/>
          <w:szCs w:val="28"/>
        </w:rPr>
        <w:t>i luoghi di</w:t>
      </w:r>
      <w:r w:rsidR="00E04C84" w:rsidRPr="003D6497">
        <w:rPr>
          <w:rFonts w:ascii="Garamond" w:hAnsi="Garamond"/>
          <w:color w:val="000000" w:themeColor="text1"/>
          <w:sz w:val="28"/>
          <w:szCs w:val="28"/>
        </w:rPr>
        <w:t xml:space="preserve"> lavoro, d</w:t>
      </w:r>
      <w:r w:rsidR="00E151CF" w:rsidRPr="003D6497">
        <w:rPr>
          <w:rFonts w:ascii="Garamond" w:hAnsi="Garamond"/>
          <w:color w:val="000000" w:themeColor="text1"/>
          <w:sz w:val="28"/>
          <w:szCs w:val="28"/>
        </w:rPr>
        <w:t xml:space="preserve">i </w:t>
      </w:r>
      <w:r w:rsidR="00E04C84" w:rsidRPr="003D6497">
        <w:rPr>
          <w:rFonts w:ascii="Garamond" w:hAnsi="Garamond"/>
          <w:color w:val="000000" w:themeColor="text1"/>
          <w:sz w:val="28"/>
          <w:szCs w:val="28"/>
        </w:rPr>
        <w:t>lavoro irregolare ovvero d</w:t>
      </w:r>
      <w:r w:rsidR="00E151CF" w:rsidRPr="003D6497">
        <w:rPr>
          <w:rFonts w:ascii="Garamond" w:hAnsi="Garamond"/>
          <w:color w:val="000000" w:themeColor="text1"/>
          <w:sz w:val="28"/>
          <w:szCs w:val="28"/>
        </w:rPr>
        <w:t>i</w:t>
      </w:r>
      <w:r w:rsidR="00E04C84" w:rsidRPr="003D6497">
        <w:rPr>
          <w:rFonts w:ascii="Garamond" w:hAnsi="Garamond"/>
          <w:color w:val="000000" w:themeColor="text1"/>
          <w:sz w:val="28"/>
          <w:szCs w:val="28"/>
        </w:rPr>
        <w:t xml:space="preserve"> evasione od omissione contributiva, nonché di poter disporre con immediatezza di tutt</w:t>
      </w:r>
      <w:r w:rsidR="009B6795" w:rsidRPr="003D6497">
        <w:rPr>
          <w:rFonts w:ascii="Garamond" w:hAnsi="Garamond"/>
          <w:color w:val="000000" w:themeColor="text1"/>
          <w:sz w:val="28"/>
          <w:szCs w:val="28"/>
        </w:rPr>
        <w:t xml:space="preserve">i gli elementi </w:t>
      </w:r>
      <w:r w:rsidR="00E04C84" w:rsidRPr="003D6497">
        <w:rPr>
          <w:rFonts w:ascii="Garamond" w:hAnsi="Garamond"/>
          <w:color w:val="000000" w:themeColor="text1"/>
          <w:sz w:val="28"/>
          <w:szCs w:val="28"/>
        </w:rPr>
        <w:t xml:space="preserve">utili alla predisposizione e definizione delle pratiche ispettive, gli enti pubblici e privati condividono gratuitamente, anche attraverso cooperazione applicativa, le informazioni di cui dispongono con </w:t>
      </w:r>
      <w:r w:rsidR="009357C4">
        <w:rPr>
          <w:rFonts w:ascii="Garamond" w:hAnsi="Garamond"/>
          <w:color w:val="000000" w:themeColor="text1"/>
          <w:sz w:val="28"/>
          <w:szCs w:val="28"/>
        </w:rPr>
        <w:t xml:space="preserve">l’Ispettorato Nazionale del Lavoro. </w:t>
      </w:r>
    </w:p>
    <w:p w14:paraId="3F4D48B9" w14:textId="7A4E7925" w:rsidR="007A5826" w:rsidRPr="003D6497" w:rsidRDefault="005F0223" w:rsidP="009A792C">
      <w:pPr>
        <w:spacing w:line="360" w:lineRule="auto"/>
        <w:jc w:val="both"/>
        <w:rPr>
          <w:rFonts w:ascii="Garamond" w:hAnsi="Garamond" w:cs="Arial"/>
          <w:sz w:val="28"/>
          <w:szCs w:val="28"/>
        </w:rPr>
      </w:pPr>
      <w:r w:rsidRPr="003D6497">
        <w:rPr>
          <w:rFonts w:ascii="Garamond" w:hAnsi="Garamond"/>
          <w:b/>
          <w:bCs/>
          <w:color w:val="000000" w:themeColor="text1"/>
          <w:sz w:val="28"/>
          <w:szCs w:val="28"/>
        </w:rPr>
        <w:t xml:space="preserve">2. </w:t>
      </w:r>
      <w:r w:rsidRPr="003D6497">
        <w:rPr>
          <w:rFonts w:ascii="Garamond" w:hAnsi="Garamond"/>
          <w:color w:val="000000" w:themeColor="text1"/>
          <w:sz w:val="28"/>
          <w:szCs w:val="28"/>
        </w:rPr>
        <w:t>Le informazioni, i dati oggetto di condivisione e gli enti pubblici e privati, di cui al comma 1, sono individuati attraverso gli atti amministrativi generali di cui all</w:t>
      </w:r>
      <w:r w:rsidR="00F62CD1" w:rsidRPr="003D6497">
        <w:rPr>
          <w:rFonts w:ascii="Garamond" w:hAnsi="Garamond"/>
          <w:color w:val="000000" w:themeColor="text1"/>
          <w:sz w:val="28"/>
          <w:szCs w:val="28"/>
        </w:rPr>
        <w:t>’</w:t>
      </w:r>
      <w:r w:rsidRPr="003D6497">
        <w:rPr>
          <w:rFonts w:ascii="Garamond" w:hAnsi="Garamond"/>
          <w:color w:val="000000" w:themeColor="text1"/>
          <w:sz w:val="28"/>
          <w:szCs w:val="28"/>
        </w:rPr>
        <w:t>articolo 2-</w:t>
      </w:r>
      <w:r w:rsidRPr="003D6497">
        <w:rPr>
          <w:rFonts w:ascii="Garamond" w:hAnsi="Garamond"/>
          <w:i/>
          <w:iCs/>
          <w:color w:val="000000" w:themeColor="text1"/>
          <w:sz w:val="28"/>
          <w:szCs w:val="28"/>
        </w:rPr>
        <w:t>ter</w:t>
      </w:r>
      <w:r w:rsidRPr="003D6497">
        <w:rPr>
          <w:rFonts w:ascii="Garamond" w:hAnsi="Garamond"/>
          <w:color w:val="000000" w:themeColor="text1"/>
          <w:sz w:val="28"/>
          <w:szCs w:val="28"/>
        </w:rPr>
        <w:t>, comma 1</w:t>
      </w:r>
      <w:r w:rsidR="00CD08C5" w:rsidRPr="003D6497">
        <w:rPr>
          <w:rFonts w:ascii="Garamond" w:hAnsi="Garamond"/>
          <w:color w:val="000000" w:themeColor="text1"/>
          <w:sz w:val="28"/>
          <w:szCs w:val="28"/>
        </w:rPr>
        <w:t>,</w:t>
      </w:r>
      <w:r w:rsidRPr="003D6497">
        <w:rPr>
          <w:rFonts w:ascii="Garamond" w:hAnsi="Garamond"/>
          <w:color w:val="000000" w:themeColor="text1"/>
          <w:sz w:val="28"/>
          <w:szCs w:val="28"/>
        </w:rPr>
        <w:t xml:space="preserve"> del decreto legislativo 30 giugno 2003, n. 196.</w:t>
      </w:r>
    </w:p>
    <w:p w14:paraId="286FC92A" w14:textId="05E3FB2F" w:rsidR="00D4207C" w:rsidRPr="009C6A2F" w:rsidRDefault="005F0223" w:rsidP="009A792C">
      <w:pPr>
        <w:spacing w:line="360" w:lineRule="auto"/>
        <w:jc w:val="both"/>
        <w:rPr>
          <w:rFonts w:ascii="Garamond" w:hAnsi="Garamond"/>
          <w:strike/>
          <w:color w:val="000000" w:themeColor="text1"/>
          <w:sz w:val="28"/>
          <w:szCs w:val="28"/>
        </w:rPr>
      </w:pPr>
      <w:r w:rsidRPr="003D6497">
        <w:rPr>
          <w:rFonts w:ascii="Garamond" w:hAnsi="Garamond"/>
          <w:b/>
          <w:bCs/>
          <w:color w:val="000000" w:themeColor="text1"/>
          <w:sz w:val="28"/>
          <w:szCs w:val="28"/>
        </w:rPr>
        <w:t>3</w:t>
      </w:r>
      <w:r w:rsidR="00955B8E" w:rsidRPr="003D6497">
        <w:rPr>
          <w:rFonts w:ascii="Garamond" w:hAnsi="Garamond"/>
          <w:b/>
          <w:bCs/>
          <w:color w:val="000000" w:themeColor="text1"/>
          <w:sz w:val="28"/>
          <w:szCs w:val="28"/>
        </w:rPr>
        <w:t xml:space="preserve">. </w:t>
      </w:r>
      <w:r w:rsidR="00A00C8B" w:rsidRPr="009C6A2F">
        <w:rPr>
          <w:rFonts w:ascii="Garamond" w:hAnsi="Garamond"/>
          <w:color w:val="000000" w:themeColor="text1"/>
          <w:sz w:val="28"/>
          <w:szCs w:val="28"/>
          <w:highlight w:val="yellow"/>
        </w:rPr>
        <w:t>Agli o</w:t>
      </w:r>
      <w:r w:rsidR="00955B8E" w:rsidRPr="009C6A2F">
        <w:rPr>
          <w:rFonts w:ascii="Garamond" w:hAnsi="Garamond"/>
          <w:color w:val="000000" w:themeColor="text1"/>
          <w:sz w:val="28"/>
          <w:szCs w:val="28"/>
          <w:highlight w:val="yellow"/>
        </w:rPr>
        <w:t xml:space="preserve">neri </w:t>
      </w:r>
      <w:r w:rsidR="00D61DAB" w:rsidRPr="009C6A2F">
        <w:rPr>
          <w:rFonts w:ascii="Garamond" w:hAnsi="Garamond"/>
          <w:color w:val="000000" w:themeColor="text1"/>
          <w:sz w:val="28"/>
          <w:szCs w:val="28"/>
          <w:highlight w:val="yellow"/>
        </w:rPr>
        <w:t>derivanti</w:t>
      </w:r>
      <w:r w:rsidR="00955B8E" w:rsidRPr="009C6A2F">
        <w:rPr>
          <w:rFonts w:ascii="Garamond" w:hAnsi="Garamond"/>
          <w:color w:val="000000" w:themeColor="text1"/>
          <w:sz w:val="28"/>
          <w:szCs w:val="28"/>
          <w:highlight w:val="yellow"/>
        </w:rPr>
        <w:t xml:space="preserve"> dall</w:t>
      </w:r>
      <w:r w:rsidR="00F62CD1" w:rsidRPr="009C6A2F">
        <w:rPr>
          <w:rFonts w:ascii="Garamond" w:hAnsi="Garamond"/>
          <w:color w:val="000000" w:themeColor="text1"/>
          <w:sz w:val="28"/>
          <w:szCs w:val="28"/>
          <w:highlight w:val="yellow"/>
        </w:rPr>
        <w:t>’</w:t>
      </w:r>
      <w:r w:rsidR="00955B8E" w:rsidRPr="009C6A2F">
        <w:rPr>
          <w:rFonts w:ascii="Garamond" w:hAnsi="Garamond"/>
          <w:color w:val="000000" w:themeColor="text1"/>
          <w:sz w:val="28"/>
          <w:szCs w:val="28"/>
          <w:highlight w:val="yellow"/>
        </w:rPr>
        <w:t xml:space="preserve">attuazione del presente articolo </w:t>
      </w:r>
      <w:r w:rsidR="00A00C8B" w:rsidRPr="009C6A2F">
        <w:rPr>
          <w:rFonts w:ascii="Garamond" w:hAnsi="Garamond"/>
          <w:color w:val="000000" w:themeColor="text1"/>
          <w:sz w:val="28"/>
          <w:szCs w:val="28"/>
          <w:highlight w:val="yellow"/>
        </w:rPr>
        <w:t>si provvede con le risorse disponi</w:t>
      </w:r>
      <w:r w:rsidR="009C6A2F" w:rsidRPr="009C6A2F">
        <w:rPr>
          <w:rFonts w:ascii="Garamond" w:hAnsi="Garamond"/>
          <w:color w:val="000000" w:themeColor="text1"/>
          <w:sz w:val="28"/>
          <w:szCs w:val="28"/>
          <w:highlight w:val="yellow"/>
        </w:rPr>
        <w:t>bili a legislazione vigente</w:t>
      </w:r>
      <w:r w:rsidR="009C6A2F">
        <w:rPr>
          <w:rFonts w:ascii="Garamond" w:hAnsi="Garamond"/>
          <w:color w:val="000000" w:themeColor="text1"/>
          <w:sz w:val="28"/>
          <w:szCs w:val="28"/>
        </w:rPr>
        <w:t xml:space="preserve">. </w:t>
      </w:r>
      <w:r w:rsidR="00955B8E" w:rsidRPr="009C6A2F">
        <w:rPr>
          <w:rFonts w:ascii="Garamond" w:hAnsi="Garamond"/>
          <w:strike/>
          <w:color w:val="000000" w:themeColor="text1"/>
          <w:sz w:val="28"/>
          <w:szCs w:val="28"/>
        </w:rPr>
        <w:t>gravano sulle risorse di cui all</w:t>
      </w:r>
      <w:r w:rsidR="00F62CD1" w:rsidRPr="009C6A2F">
        <w:rPr>
          <w:rFonts w:ascii="Garamond" w:hAnsi="Garamond"/>
          <w:strike/>
          <w:color w:val="000000" w:themeColor="text1"/>
          <w:sz w:val="28"/>
          <w:szCs w:val="28"/>
        </w:rPr>
        <w:t>’</w:t>
      </w:r>
      <w:r w:rsidR="00955B8E" w:rsidRPr="009C6A2F">
        <w:rPr>
          <w:rFonts w:ascii="Garamond" w:hAnsi="Garamond"/>
          <w:strike/>
          <w:color w:val="000000" w:themeColor="text1"/>
          <w:sz w:val="28"/>
          <w:szCs w:val="28"/>
        </w:rPr>
        <w:t>art</w:t>
      </w:r>
      <w:r w:rsidR="00492FCD" w:rsidRPr="009C6A2F">
        <w:rPr>
          <w:rFonts w:ascii="Garamond" w:hAnsi="Garamond"/>
          <w:strike/>
          <w:color w:val="000000" w:themeColor="text1"/>
          <w:sz w:val="28"/>
          <w:szCs w:val="28"/>
        </w:rPr>
        <w:t xml:space="preserve">icolo </w:t>
      </w:r>
      <w:r w:rsidR="00955B8E" w:rsidRPr="009C6A2F">
        <w:rPr>
          <w:rFonts w:ascii="Garamond" w:hAnsi="Garamond"/>
          <w:strike/>
          <w:color w:val="000000" w:themeColor="text1"/>
          <w:sz w:val="28"/>
          <w:szCs w:val="28"/>
        </w:rPr>
        <w:t xml:space="preserve">19 del decreto-legge 30 aprile 2022, n. 36, convertito, con modificazioni, dalla legge 29 giugno 2022, n. 79. </w:t>
      </w:r>
    </w:p>
    <w:p w14:paraId="580FAE88" w14:textId="77777777" w:rsidR="00277DFD" w:rsidRPr="009C6A2F" w:rsidRDefault="00277DFD" w:rsidP="009A792C">
      <w:pPr>
        <w:autoSpaceDE w:val="0"/>
        <w:autoSpaceDN w:val="0"/>
        <w:adjustRightInd w:val="0"/>
        <w:spacing w:line="360" w:lineRule="auto"/>
        <w:rPr>
          <w:rFonts w:ascii="Garamond" w:hAnsi="Garamond" w:cs="Arial"/>
          <w:b/>
          <w:bCs/>
          <w:strike/>
          <w:color w:val="000000"/>
          <w:sz w:val="28"/>
          <w:szCs w:val="28"/>
        </w:rPr>
      </w:pPr>
    </w:p>
    <w:p w14:paraId="3C57E811" w14:textId="6B7EB76C" w:rsidR="006B23CD" w:rsidRPr="003D6497" w:rsidRDefault="006B23CD" w:rsidP="009A792C">
      <w:pPr>
        <w:autoSpaceDE w:val="0"/>
        <w:autoSpaceDN w:val="0"/>
        <w:adjustRightInd w:val="0"/>
        <w:spacing w:line="360" w:lineRule="auto"/>
        <w:jc w:val="center"/>
        <w:rPr>
          <w:rFonts w:ascii="Garamond" w:hAnsi="Garamond" w:cs="Arial"/>
          <w:b/>
          <w:bCs/>
          <w:color w:val="000000"/>
          <w:sz w:val="28"/>
          <w:szCs w:val="28"/>
        </w:rPr>
      </w:pPr>
      <w:r w:rsidRPr="003D6497">
        <w:rPr>
          <w:rFonts w:ascii="Garamond" w:hAnsi="Garamond" w:cs="Arial"/>
          <w:b/>
          <w:bCs/>
          <w:color w:val="000000"/>
          <w:sz w:val="28"/>
          <w:szCs w:val="28"/>
        </w:rPr>
        <w:t xml:space="preserve">Articolo </w:t>
      </w:r>
      <w:r w:rsidR="004E3EB9">
        <w:rPr>
          <w:rFonts w:ascii="Garamond" w:hAnsi="Garamond" w:cs="Arial"/>
          <w:b/>
          <w:bCs/>
          <w:color w:val="000000"/>
          <w:sz w:val="28"/>
          <w:szCs w:val="28"/>
        </w:rPr>
        <w:t>1</w:t>
      </w:r>
      <w:r w:rsidR="006464CE">
        <w:rPr>
          <w:rFonts w:ascii="Garamond" w:hAnsi="Garamond" w:cs="Arial"/>
          <w:b/>
          <w:bCs/>
          <w:color w:val="000000"/>
          <w:sz w:val="28"/>
          <w:szCs w:val="28"/>
        </w:rPr>
        <w:t>6</w:t>
      </w:r>
    </w:p>
    <w:p w14:paraId="35917155" w14:textId="18FFB374" w:rsidR="00F22B3A" w:rsidRPr="003D6497" w:rsidRDefault="000D4B7A" w:rsidP="009A792C">
      <w:pPr>
        <w:spacing w:line="360" w:lineRule="auto"/>
        <w:jc w:val="center"/>
        <w:rPr>
          <w:rFonts w:ascii="Garamond" w:hAnsi="Garamond" w:cs="Arial"/>
          <w:b/>
          <w:bCs/>
          <w:sz w:val="28"/>
          <w:szCs w:val="28"/>
        </w:rPr>
      </w:pPr>
      <w:r w:rsidRPr="003D6497">
        <w:rPr>
          <w:rFonts w:ascii="Garamond" w:hAnsi="Garamond" w:cs="Arial"/>
          <w:b/>
          <w:bCs/>
          <w:sz w:val="28"/>
          <w:szCs w:val="28"/>
        </w:rPr>
        <w:t xml:space="preserve">(Attività di vigilanza nella </w:t>
      </w:r>
      <w:r w:rsidR="00652042" w:rsidRPr="003D6497">
        <w:rPr>
          <w:rFonts w:ascii="Garamond" w:hAnsi="Garamond" w:cs="Arial"/>
          <w:b/>
          <w:bCs/>
          <w:sz w:val="28"/>
          <w:szCs w:val="28"/>
        </w:rPr>
        <w:t>R</w:t>
      </w:r>
      <w:r w:rsidRPr="003D6497">
        <w:rPr>
          <w:rFonts w:ascii="Garamond" w:hAnsi="Garamond" w:cs="Arial"/>
          <w:b/>
          <w:bCs/>
          <w:sz w:val="28"/>
          <w:szCs w:val="28"/>
        </w:rPr>
        <w:t xml:space="preserve">egione </w:t>
      </w:r>
      <w:r w:rsidR="00652042" w:rsidRPr="003D6497">
        <w:rPr>
          <w:rFonts w:ascii="Garamond" w:hAnsi="Garamond" w:cs="Arial"/>
          <w:b/>
          <w:bCs/>
          <w:sz w:val="28"/>
          <w:szCs w:val="28"/>
        </w:rPr>
        <w:t>s</w:t>
      </w:r>
      <w:r w:rsidRPr="003D6497">
        <w:rPr>
          <w:rFonts w:ascii="Garamond" w:hAnsi="Garamond" w:cs="Arial"/>
          <w:b/>
          <w:bCs/>
          <w:sz w:val="28"/>
          <w:szCs w:val="28"/>
        </w:rPr>
        <w:t>icilia</w:t>
      </w:r>
      <w:r w:rsidR="00652042" w:rsidRPr="003D6497">
        <w:rPr>
          <w:rFonts w:ascii="Garamond" w:hAnsi="Garamond" w:cs="Arial"/>
          <w:b/>
          <w:bCs/>
          <w:sz w:val="28"/>
          <w:szCs w:val="28"/>
        </w:rPr>
        <w:t>na</w:t>
      </w:r>
      <w:r w:rsidRPr="003D6497">
        <w:rPr>
          <w:rFonts w:ascii="Garamond" w:hAnsi="Garamond" w:cs="Arial"/>
          <w:b/>
          <w:bCs/>
          <w:sz w:val="28"/>
          <w:szCs w:val="28"/>
        </w:rPr>
        <w:t xml:space="preserve"> e nelle province autonome di Trento e di Bolzano)</w:t>
      </w:r>
    </w:p>
    <w:p w14:paraId="5CFB9420" w14:textId="77777777" w:rsidR="00E61681" w:rsidRPr="003D6497" w:rsidRDefault="00E61681" w:rsidP="009A792C">
      <w:pPr>
        <w:spacing w:line="360" w:lineRule="auto"/>
        <w:jc w:val="both"/>
        <w:rPr>
          <w:rFonts w:ascii="Garamond" w:hAnsi="Garamond" w:cs="Arial"/>
          <w:sz w:val="28"/>
          <w:szCs w:val="28"/>
        </w:rPr>
      </w:pPr>
    </w:p>
    <w:p w14:paraId="7EE6550C" w14:textId="2F1B2D96" w:rsidR="00F22B3A" w:rsidRPr="003D6497" w:rsidRDefault="00E61681" w:rsidP="009A792C">
      <w:pPr>
        <w:spacing w:line="360" w:lineRule="auto"/>
        <w:jc w:val="both"/>
        <w:rPr>
          <w:rFonts w:ascii="Garamond" w:hAnsi="Garamond"/>
          <w:color w:val="000000" w:themeColor="text1"/>
          <w:sz w:val="28"/>
          <w:szCs w:val="28"/>
        </w:rPr>
      </w:pPr>
      <w:r w:rsidRPr="003D6497">
        <w:rPr>
          <w:rFonts w:ascii="Garamond" w:hAnsi="Garamond"/>
          <w:b/>
          <w:bCs/>
          <w:color w:val="000000" w:themeColor="text1"/>
          <w:sz w:val="28"/>
          <w:szCs w:val="28"/>
        </w:rPr>
        <w:t xml:space="preserve">1. </w:t>
      </w:r>
      <w:r w:rsidR="00F22B3A" w:rsidRPr="003D6497">
        <w:rPr>
          <w:rFonts w:ascii="Garamond" w:hAnsi="Garamond"/>
          <w:color w:val="000000" w:themeColor="text1"/>
          <w:sz w:val="28"/>
          <w:szCs w:val="28"/>
        </w:rPr>
        <w:t xml:space="preserve">Al fine di potenziare le attività di polizia giudiziaria in materia di </w:t>
      </w:r>
      <w:r w:rsidR="00AC54D4" w:rsidRPr="003D6497">
        <w:rPr>
          <w:rFonts w:ascii="Garamond" w:hAnsi="Garamond"/>
          <w:color w:val="000000" w:themeColor="text1"/>
          <w:sz w:val="28"/>
          <w:szCs w:val="28"/>
        </w:rPr>
        <w:t>salute e sicurezza nei luoghi di lavoro, di rapporti di lavoro e di</w:t>
      </w:r>
      <w:r w:rsidR="00F22B3A" w:rsidRPr="003D6497">
        <w:rPr>
          <w:rFonts w:ascii="Garamond" w:hAnsi="Garamond"/>
          <w:color w:val="000000" w:themeColor="text1"/>
          <w:sz w:val="28"/>
          <w:szCs w:val="28"/>
        </w:rPr>
        <w:t xml:space="preserve"> legislazione sociale, </w:t>
      </w:r>
      <w:r w:rsidR="00740374">
        <w:rPr>
          <w:rFonts w:ascii="Garamond" w:hAnsi="Garamond"/>
          <w:color w:val="000000" w:themeColor="text1"/>
          <w:sz w:val="28"/>
          <w:szCs w:val="28"/>
        </w:rPr>
        <w:t>l’Ispettorato Nazionale del Lavoro</w:t>
      </w:r>
      <w:r w:rsidR="006464CE">
        <w:rPr>
          <w:rFonts w:ascii="Garamond" w:hAnsi="Garamond"/>
          <w:color w:val="000000" w:themeColor="text1"/>
          <w:sz w:val="28"/>
          <w:szCs w:val="28"/>
        </w:rPr>
        <w:t xml:space="preserve">, </w:t>
      </w:r>
      <w:r w:rsidR="006464CE" w:rsidRPr="006464CE">
        <w:rPr>
          <w:rFonts w:ascii="Garamond" w:hAnsi="Garamond"/>
          <w:color w:val="000000" w:themeColor="text1"/>
          <w:sz w:val="28"/>
          <w:szCs w:val="28"/>
          <w:highlight w:val="yellow"/>
        </w:rPr>
        <w:t>nell’ambito del personale già in servizio</w:t>
      </w:r>
      <w:r w:rsidR="006464CE">
        <w:rPr>
          <w:rFonts w:ascii="Garamond" w:hAnsi="Garamond"/>
          <w:color w:val="000000" w:themeColor="text1"/>
          <w:sz w:val="28"/>
          <w:szCs w:val="28"/>
        </w:rPr>
        <w:t>,</w:t>
      </w:r>
      <w:r w:rsidR="00F22B3A" w:rsidRPr="003D6497">
        <w:rPr>
          <w:rFonts w:ascii="Garamond" w:hAnsi="Garamond"/>
          <w:color w:val="000000" w:themeColor="text1"/>
          <w:sz w:val="28"/>
          <w:szCs w:val="28"/>
        </w:rPr>
        <w:t xml:space="preserve"> individua un contingente di personale ispettivo adeguatamente qualificato che, avvalendosi delle strutture messe a disposizione </w:t>
      </w:r>
      <w:r w:rsidR="00F22B3A" w:rsidRPr="003D6497">
        <w:rPr>
          <w:rFonts w:ascii="Garamond" w:hAnsi="Garamond"/>
          <w:color w:val="000000" w:themeColor="text1"/>
          <w:sz w:val="28"/>
          <w:szCs w:val="28"/>
        </w:rPr>
        <w:lastRenderedPageBreak/>
        <w:t>dall</w:t>
      </w:r>
      <w:r w:rsidR="00F62CD1" w:rsidRPr="003D6497">
        <w:rPr>
          <w:rFonts w:ascii="Garamond" w:hAnsi="Garamond"/>
          <w:color w:val="000000" w:themeColor="text1"/>
          <w:sz w:val="28"/>
          <w:szCs w:val="28"/>
        </w:rPr>
        <w:t>’</w:t>
      </w:r>
      <w:r w:rsidR="00F22B3A" w:rsidRPr="003D6497">
        <w:rPr>
          <w:rFonts w:ascii="Garamond" w:hAnsi="Garamond"/>
          <w:color w:val="000000" w:themeColor="text1"/>
          <w:sz w:val="28"/>
          <w:szCs w:val="28"/>
        </w:rPr>
        <w:t>INPS e dall</w:t>
      </w:r>
      <w:r w:rsidR="00F62CD1" w:rsidRPr="003D6497">
        <w:rPr>
          <w:rFonts w:ascii="Garamond" w:hAnsi="Garamond"/>
          <w:color w:val="000000" w:themeColor="text1"/>
          <w:sz w:val="28"/>
          <w:szCs w:val="28"/>
        </w:rPr>
        <w:t>’</w:t>
      </w:r>
      <w:r w:rsidR="00F22B3A" w:rsidRPr="003D6497">
        <w:rPr>
          <w:rFonts w:ascii="Garamond" w:hAnsi="Garamond"/>
          <w:color w:val="000000" w:themeColor="text1"/>
          <w:sz w:val="28"/>
          <w:szCs w:val="28"/>
        </w:rPr>
        <w:t xml:space="preserve">INAIL, è impiegato sul territorio della Regione </w:t>
      </w:r>
      <w:r w:rsidR="00652042" w:rsidRPr="003D6497">
        <w:rPr>
          <w:rFonts w:ascii="Garamond" w:hAnsi="Garamond"/>
          <w:color w:val="000000" w:themeColor="text1"/>
          <w:sz w:val="28"/>
          <w:szCs w:val="28"/>
        </w:rPr>
        <w:t>s</w:t>
      </w:r>
      <w:r w:rsidR="00F22B3A" w:rsidRPr="003D6497">
        <w:rPr>
          <w:rFonts w:ascii="Garamond" w:hAnsi="Garamond"/>
          <w:color w:val="000000" w:themeColor="text1"/>
          <w:sz w:val="28"/>
          <w:szCs w:val="28"/>
        </w:rPr>
        <w:t>icilia</w:t>
      </w:r>
      <w:r w:rsidR="00AC54D4" w:rsidRPr="003D6497">
        <w:rPr>
          <w:rFonts w:ascii="Garamond" w:hAnsi="Garamond"/>
          <w:color w:val="000000" w:themeColor="text1"/>
          <w:sz w:val="28"/>
          <w:szCs w:val="28"/>
        </w:rPr>
        <w:t>na</w:t>
      </w:r>
      <w:r w:rsidR="00F22B3A" w:rsidRPr="003D6497">
        <w:rPr>
          <w:rFonts w:ascii="Garamond" w:hAnsi="Garamond"/>
          <w:color w:val="000000" w:themeColor="text1"/>
          <w:sz w:val="28"/>
          <w:szCs w:val="28"/>
        </w:rPr>
        <w:t xml:space="preserve"> nonché delle Province autonome di Trento e di Bolzano.</w:t>
      </w:r>
    </w:p>
    <w:p w14:paraId="5AD1F217" w14:textId="77777777" w:rsidR="003D4B97" w:rsidRDefault="003D4B97" w:rsidP="002100E1">
      <w:pPr>
        <w:autoSpaceDE w:val="0"/>
        <w:autoSpaceDN w:val="0"/>
        <w:adjustRightInd w:val="0"/>
        <w:spacing w:line="360" w:lineRule="auto"/>
        <w:rPr>
          <w:rFonts w:ascii="Garamond" w:hAnsi="Garamond" w:cs="Arial"/>
          <w:b/>
          <w:bCs/>
          <w:color w:val="000000"/>
          <w:sz w:val="28"/>
          <w:szCs w:val="28"/>
        </w:rPr>
      </w:pPr>
    </w:p>
    <w:p w14:paraId="6CEF0652" w14:textId="441C4FBD" w:rsidR="006B23CD" w:rsidRPr="00CB4679" w:rsidRDefault="006B23CD" w:rsidP="009A792C">
      <w:pPr>
        <w:autoSpaceDE w:val="0"/>
        <w:autoSpaceDN w:val="0"/>
        <w:adjustRightInd w:val="0"/>
        <w:spacing w:line="360" w:lineRule="auto"/>
        <w:jc w:val="center"/>
        <w:rPr>
          <w:rFonts w:ascii="Garamond" w:hAnsi="Garamond" w:cs="Arial"/>
          <w:b/>
          <w:bCs/>
          <w:color w:val="000000"/>
          <w:sz w:val="28"/>
          <w:szCs w:val="28"/>
        </w:rPr>
      </w:pPr>
      <w:r w:rsidRPr="00CB4679">
        <w:rPr>
          <w:rFonts w:ascii="Garamond" w:hAnsi="Garamond" w:cs="Arial"/>
          <w:b/>
          <w:bCs/>
          <w:color w:val="000000"/>
          <w:sz w:val="28"/>
          <w:szCs w:val="28"/>
        </w:rPr>
        <w:t xml:space="preserve">Articolo </w:t>
      </w:r>
      <w:r w:rsidR="004E3EB9" w:rsidRPr="00CB4679">
        <w:rPr>
          <w:rFonts w:ascii="Garamond" w:hAnsi="Garamond" w:cs="Arial"/>
          <w:b/>
          <w:bCs/>
          <w:color w:val="000000"/>
          <w:sz w:val="28"/>
          <w:szCs w:val="28"/>
        </w:rPr>
        <w:t>1</w:t>
      </w:r>
      <w:r w:rsidR="00CB4032" w:rsidRPr="00CB4679">
        <w:rPr>
          <w:rFonts w:ascii="Garamond" w:hAnsi="Garamond" w:cs="Arial"/>
          <w:b/>
          <w:bCs/>
          <w:color w:val="000000"/>
          <w:sz w:val="28"/>
          <w:szCs w:val="28"/>
        </w:rPr>
        <w:t>7</w:t>
      </w:r>
    </w:p>
    <w:p w14:paraId="44FCB8DC" w14:textId="12B84DA0" w:rsidR="00A14F21" w:rsidRPr="00CB4679" w:rsidRDefault="009A792C" w:rsidP="009A792C">
      <w:pPr>
        <w:spacing w:line="360" w:lineRule="auto"/>
        <w:jc w:val="center"/>
        <w:rPr>
          <w:rFonts w:ascii="Garamond" w:hAnsi="Garamond" w:cs="Arial"/>
          <w:sz w:val="28"/>
          <w:szCs w:val="28"/>
        </w:rPr>
      </w:pPr>
      <w:r w:rsidRPr="00CB4679">
        <w:rPr>
          <w:rFonts w:ascii="Garamond" w:hAnsi="Garamond" w:cs="Arial"/>
          <w:b/>
          <w:bCs/>
          <w:sz w:val="28"/>
          <w:szCs w:val="28"/>
        </w:rPr>
        <w:t xml:space="preserve"> </w:t>
      </w:r>
      <w:r w:rsidR="00A14F21" w:rsidRPr="00CB4679">
        <w:rPr>
          <w:rFonts w:ascii="Garamond" w:hAnsi="Garamond" w:cs="Arial"/>
          <w:b/>
          <w:bCs/>
          <w:sz w:val="28"/>
          <w:szCs w:val="28"/>
        </w:rPr>
        <w:t>(Fondo per i familiari degli studenti vittime di infortuni in occasione delle attività formative)</w:t>
      </w:r>
    </w:p>
    <w:p w14:paraId="51B38D9D" w14:textId="6B100F13" w:rsidR="00CC7A66" w:rsidRPr="00ED5D85" w:rsidRDefault="007F3982" w:rsidP="007F3982">
      <w:pPr>
        <w:tabs>
          <w:tab w:val="left" w:pos="3430"/>
        </w:tabs>
        <w:spacing w:line="360" w:lineRule="auto"/>
        <w:rPr>
          <w:rFonts w:ascii="Garamond" w:hAnsi="Garamond" w:cs="Arial"/>
          <w:i/>
          <w:iCs/>
          <w:sz w:val="28"/>
          <w:szCs w:val="28"/>
        </w:rPr>
      </w:pPr>
      <w:bookmarkStart w:id="17" w:name="_Hlk133498987"/>
      <w:r>
        <w:rPr>
          <w:rFonts w:ascii="Garamond" w:hAnsi="Garamond" w:cs="Arial"/>
          <w:b/>
          <w:bCs/>
          <w:i/>
          <w:iCs/>
          <w:color w:val="FF0000"/>
          <w:sz w:val="28"/>
          <w:szCs w:val="28"/>
        </w:rPr>
        <w:tab/>
      </w:r>
      <w:bookmarkEnd w:id="17"/>
    </w:p>
    <w:p w14:paraId="187DE2A6" w14:textId="3E12C413" w:rsidR="00E23FB3" w:rsidRPr="00BD2668" w:rsidRDefault="00E23FB3" w:rsidP="009A792C">
      <w:pPr>
        <w:spacing w:line="360" w:lineRule="auto"/>
        <w:jc w:val="both"/>
        <w:rPr>
          <w:rFonts w:ascii="Garamond" w:hAnsi="Garamond" w:cs="Arial"/>
          <w:b/>
          <w:bCs/>
          <w:sz w:val="28"/>
          <w:szCs w:val="28"/>
        </w:rPr>
      </w:pPr>
      <w:bookmarkStart w:id="18" w:name="_Hlk126673313"/>
      <w:r w:rsidRPr="00B76037">
        <w:rPr>
          <w:rFonts w:ascii="Garamond" w:hAnsi="Garamond" w:cs="Arial"/>
          <w:b/>
          <w:bCs/>
          <w:i/>
          <w:iCs/>
          <w:sz w:val="28"/>
          <w:szCs w:val="28"/>
        </w:rPr>
        <w:t xml:space="preserve">1. </w:t>
      </w:r>
      <w:r w:rsidRPr="00B76037">
        <w:rPr>
          <w:rFonts w:ascii="Garamond" w:hAnsi="Garamond" w:cs="Arial"/>
          <w:sz w:val="28"/>
          <w:szCs w:val="28"/>
        </w:rPr>
        <w:t>Al</w:t>
      </w:r>
      <w:r w:rsidRPr="00BD2668">
        <w:rPr>
          <w:rFonts w:ascii="Garamond" w:hAnsi="Garamond" w:cs="Arial"/>
          <w:sz w:val="28"/>
          <w:szCs w:val="28"/>
        </w:rPr>
        <w:t xml:space="preserve"> fine di riconoscere un sostegno economico ai familiari degli studenti delle scuole o istituti di istruzione di ogni ordine e grado, anche privati, comprese le strutture formative per i percorsi di istruzione e formazione professionale e le Università, deceduti a seguito di infortuni occorsi, successivamente al 1 gennaio 2018, durante le attività formative, è istituito</w:t>
      </w:r>
      <w:r w:rsidR="006F723B" w:rsidRPr="00BD2668">
        <w:rPr>
          <w:rFonts w:ascii="Garamond" w:hAnsi="Garamond" w:cs="Arial"/>
          <w:sz w:val="28"/>
          <w:szCs w:val="28"/>
        </w:rPr>
        <w:t>,</w:t>
      </w:r>
      <w:r w:rsidRPr="00BD2668">
        <w:rPr>
          <w:rFonts w:ascii="Garamond" w:hAnsi="Garamond" w:cs="Arial"/>
          <w:sz w:val="28"/>
          <w:szCs w:val="28"/>
        </w:rPr>
        <w:t xml:space="preserve"> presso il Ministero del lavoro delle politiche sociali</w:t>
      </w:r>
      <w:r w:rsidR="006F723B" w:rsidRPr="00BD2668">
        <w:rPr>
          <w:rFonts w:ascii="Garamond" w:hAnsi="Garamond" w:cs="Arial"/>
          <w:sz w:val="28"/>
          <w:szCs w:val="28"/>
        </w:rPr>
        <w:t>,</w:t>
      </w:r>
      <w:r w:rsidRPr="00BD2668">
        <w:rPr>
          <w:rFonts w:ascii="Garamond" w:hAnsi="Garamond" w:cs="Arial"/>
          <w:sz w:val="28"/>
          <w:szCs w:val="28"/>
        </w:rPr>
        <w:t xml:space="preserve"> un Fondo con una dotazione finanziaria di 10 milioni di euro per l</w:t>
      </w:r>
      <w:r w:rsidR="00F62CD1" w:rsidRPr="00BD2668">
        <w:rPr>
          <w:rFonts w:ascii="Garamond" w:hAnsi="Garamond" w:cs="Arial"/>
          <w:sz w:val="28"/>
          <w:szCs w:val="28"/>
        </w:rPr>
        <w:t>’</w:t>
      </w:r>
      <w:r w:rsidRPr="00BD2668">
        <w:rPr>
          <w:rFonts w:ascii="Garamond" w:hAnsi="Garamond" w:cs="Arial"/>
          <w:sz w:val="28"/>
          <w:szCs w:val="28"/>
        </w:rPr>
        <w:t>anno 2023 e di 2 milioni di euro annui, a decorrere dal 202</w:t>
      </w:r>
      <w:r w:rsidR="002100E1" w:rsidRPr="00BD2668">
        <w:rPr>
          <w:rFonts w:ascii="Garamond" w:hAnsi="Garamond" w:cs="Arial"/>
          <w:sz w:val="28"/>
          <w:szCs w:val="28"/>
        </w:rPr>
        <w:t>4.</w:t>
      </w:r>
    </w:p>
    <w:bookmarkEnd w:id="18"/>
    <w:p w14:paraId="17B80EC5" w14:textId="1501E62C" w:rsidR="00E23FB3" w:rsidRPr="00BD2668" w:rsidRDefault="00E23FB3" w:rsidP="009A792C">
      <w:pPr>
        <w:spacing w:line="360" w:lineRule="auto"/>
        <w:jc w:val="both"/>
        <w:rPr>
          <w:rFonts w:ascii="Garamond" w:hAnsi="Garamond" w:cs="Arial"/>
          <w:b/>
          <w:bCs/>
          <w:sz w:val="28"/>
          <w:szCs w:val="28"/>
        </w:rPr>
      </w:pPr>
      <w:r w:rsidRPr="00BD2668">
        <w:rPr>
          <w:rFonts w:ascii="Garamond" w:hAnsi="Garamond" w:cs="Arial"/>
          <w:b/>
          <w:bCs/>
          <w:sz w:val="28"/>
          <w:szCs w:val="28"/>
        </w:rPr>
        <w:t xml:space="preserve">2. </w:t>
      </w:r>
      <w:r w:rsidRPr="00BD2668">
        <w:rPr>
          <w:rFonts w:ascii="Garamond" w:hAnsi="Garamond" w:cs="Arial"/>
          <w:sz w:val="28"/>
          <w:szCs w:val="28"/>
        </w:rPr>
        <w:t>I requisiti e le modalità</w:t>
      </w:r>
      <w:r w:rsidRPr="00ED5D85">
        <w:rPr>
          <w:rFonts w:ascii="Garamond" w:hAnsi="Garamond" w:cs="Arial"/>
          <w:i/>
          <w:iCs/>
          <w:sz w:val="28"/>
          <w:szCs w:val="28"/>
        </w:rPr>
        <w:t xml:space="preserve"> </w:t>
      </w:r>
      <w:r w:rsidRPr="00BD2668">
        <w:rPr>
          <w:rFonts w:ascii="Garamond" w:hAnsi="Garamond" w:cs="Arial"/>
          <w:sz w:val="28"/>
          <w:szCs w:val="28"/>
        </w:rPr>
        <w:t>per l</w:t>
      </w:r>
      <w:r w:rsidR="00F62CD1" w:rsidRPr="00BD2668">
        <w:rPr>
          <w:rFonts w:ascii="Garamond" w:hAnsi="Garamond" w:cs="Arial"/>
          <w:sz w:val="28"/>
          <w:szCs w:val="28"/>
        </w:rPr>
        <w:t>’</w:t>
      </w:r>
      <w:r w:rsidRPr="00BD2668">
        <w:rPr>
          <w:rFonts w:ascii="Garamond" w:hAnsi="Garamond" w:cs="Arial"/>
          <w:sz w:val="28"/>
          <w:szCs w:val="28"/>
        </w:rPr>
        <w:t>accesso al Fondo di cui al comma 1, nonché la quantificazione del sostegno</w:t>
      </w:r>
      <w:r w:rsidR="00713855" w:rsidRPr="00BD2668">
        <w:rPr>
          <w:rFonts w:ascii="Garamond" w:hAnsi="Garamond" w:cs="Arial"/>
          <w:sz w:val="28"/>
          <w:szCs w:val="28"/>
        </w:rPr>
        <w:t xml:space="preserve"> </w:t>
      </w:r>
      <w:r w:rsidRPr="00BD2668">
        <w:rPr>
          <w:rFonts w:ascii="Garamond" w:hAnsi="Garamond" w:cs="Arial"/>
          <w:sz w:val="28"/>
          <w:szCs w:val="28"/>
        </w:rPr>
        <w:t>erogato, cumulabile con l</w:t>
      </w:r>
      <w:r w:rsidR="00F62CD1" w:rsidRPr="00BD2668">
        <w:rPr>
          <w:rFonts w:ascii="Garamond" w:hAnsi="Garamond" w:cs="Arial"/>
          <w:sz w:val="28"/>
          <w:szCs w:val="28"/>
        </w:rPr>
        <w:t>’</w:t>
      </w:r>
      <w:r w:rsidRPr="00BD2668">
        <w:rPr>
          <w:rFonts w:ascii="Garamond" w:hAnsi="Garamond" w:cs="Arial"/>
          <w:sz w:val="28"/>
          <w:szCs w:val="28"/>
        </w:rPr>
        <w:t>assegno una tantum corrisposto dall</w:t>
      </w:r>
      <w:r w:rsidR="00F62CD1" w:rsidRPr="00BD2668">
        <w:rPr>
          <w:rFonts w:ascii="Garamond" w:hAnsi="Garamond" w:cs="Arial"/>
          <w:sz w:val="28"/>
          <w:szCs w:val="28"/>
        </w:rPr>
        <w:t>’</w:t>
      </w:r>
      <w:r w:rsidRPr="00BD2668">
        <w:rPr>
          <w:rFonts w:ascii="Garamond" w:hAnsi="Garamond" w:cs="Arial"/>
          <w:sz w:val="28"/>
          <w:szCs w:val="28"/>
        </w:rPr>
        <w:t>Inail per gli assicurati, ai sensi dell</w:t>
      </w:r>
      <w:r w:rsidR="00F62CD1" w:rsidRPr="00BD2668">
        <w:rPr>
          <w:rFonts w:ascii="Garamond" w:hAnsi="Garamond" w:cs="Arial"/>
          <w:sz w:val="28"/>
          <w:szCs w:val="28"/>
        </w:rPr>
        <w:t>’</w:t>
      </w:r>
      <w:r w:rsidRPr="00BD2668">
        <w:rPr>
          <w:rFonts w:ascii="Garamond" w:hAnsi="Garamond" w:cs="Arial"/>
          <w:sz w:val="28"/>
          <w:szCs w:val="28"/>
        </w:rPr>
        <w:t xml:space="preserve">articolo 85, comma 3, del </w:t>
      </w:r>
      <w:r w:rsidR="00CF2EDF" w:rsidRPr="00BD2668">
        <w:rPr>
          <w:rFonts w:ascii="Garamond" w:hAnsi="Garamond" w:cs="Arial"/>
          <w:sz w:val="28"/>
          <w:szCs w:val="28"/>
        </w:rPr>
        <w:t>d</w:t>
      </w:r>
      <w:r w:rsidR="007D3387" w:rsidRPr="00BD2668">
        <w:rPr>
          <w:rFonts w:ascii="Garamond" w:hAnsi="Garamond" w:cs="Arial"/>
          <w:sz w:val="28"/>
          <w:szCs w:val="28"/>
        </w:rPr>
        <w:t>ecreto del Presidente della Repubblica</w:t>
      </w:r>
      <w:r w:rsidRPr="00BD2668">
        <w:rPr>
          <w:rFonts w:ascii="Garamond" w:hAnsi="Garamond" w:cs="Arial"/>
          <w:sz w:val="28"/>
          <w:szCs w:val="28"/>
        </w:rPr>
        <w:t xml:space="preserve"> 30 giugno 1965, n. 1124, sono stabiliti con decreto del Ministro del lavoro e delle politiche sociali, di concerto con il Ministro dell</w:t>
      </w:r>
      <w:r w:rsidR="00F62CD1" w:rsidRPr="00BD2668">
        <w:rPr>
          <w:rFonts w:ascii="Garamond" w:hAnsi="Garamond" w:cs="Arial"/>
          <w:sz w:val="28"/>
          <w:szCs w:val="28"/>
        </w:rPr>
        <w:t>’</w:t>
      </w:r>
      <w:r w:rsidRPr="00BD2668">
        <w:rPr>
          <w:rFonts w:ascii="Garamond" w:hAnsi="Garamond" w:cs="Arial"/>
          <w:sz w:val="28"/>
          <w:szCs w:val="28"/>
        </w:rPr>
        <w:t>istruzione e del merito e del Ministro dell</w:t>
      </w:r>
      <w:r w:rsidR="00F62CD1" w:rsidRPr="00BD2668">
        <w:rPr>
          <w:rFonts w:ascii="Garamond" w:hAnsi="Garamond" w:cs="Arial"/>
          <w:sz w:val="28"/>
          <w:szCs w:val="28"/>
        </w:rPr>
        <w:t>’</w:t>
      </w:r>
      <w:r w:rsidRPr="00BD2668">
        <w:rPr>
          <w:rFonts w:ascii="Garamond" w:hAnsi="Garamond" w:cs="Arial"/>
          <w:sz w:val="28"/>
          <w:szCs w:val="28"/>
        </w:rPr>
        <w:t xml:space="preserve">università e della ricerca, da adottare entro </w:t>
      </w:r>
      <w:r w:rsidR="007C1CE0" w:rsidRPr="00BD2668">
        <w:rPr>
          <w:rFonts w:ascii="Garamond" w:hAnsi="Garamond" w:cs="Arial"/>
          <w:sz w:val="28"/>
          <w:szCs w:val="28"/>
        </w:rPr>
        <w:t>sessanta</w:t>
      </w:r>
      <w:r w:rsidRPr="00BD2668">
        <w:rPr>
          <w:rFonts w:ascii="Garamond" w:hAnsi="Garamond" w:cs="Arial"/>
          <w:sz w:val="28"/>
          <w:szCs w:val="28"/>
        </w:rPr>
        <w:t xml:space="preserve"> giorni dalla data di entrata in vigore della legge di conversione del presente decreto.</w:t>
      </w:r>
    </w:p>
    <w:p w14:paraId="6950A60B" w14:textId="766F8E43" w:rsidR="0041508D" w:rsidRPr="00BD2668" w:rsidRDefault="00E23FB3" w:rsidP="009A792C">
      <w:pPr>
        <w:spacing w:line="360" w:lineRule="auto"/>
        <w:jc w:val="both"/>
        <w:rPr>
          <w:rFonts w:ascii="Garamond" w:hAnsi="Garamond" w:cs="Arial"/>
          <w:sz w:val="28"/>
          <w:szCs w:val="28"/>
        </w:rPr>
      </w:pPr>
      <w:r w:rsidRPr="00ED5D85">
        <w:rPr>
          <w:rFonts w:ascii="Garamond" w:hAnsi="Garamond" w:cs="Arial"/>
          <w:b/>
          <w:bCs/>
          <w:i/>
          <w:iCs/>
          <w:sz w:val="28"/>
          <w:szCs w:val="28"/>
        </w:rPr>
        <w:t xml:space="preserve">3. </w:t>
      </w:r>
      <w:r w:rsidR="00DE4D85" w:rsidRPr="00BD2668">
        <w:rPr>
          <w:rFonts w:ascii="Garamond" w:hAnsi="Garamond" w:cs="Arial"/>
          <w:sz w:val="28"/>
          <w:szCs w:val="28"/>
        </w:rPr>
        <w:t>Ai maggiori oneri derivanti dall</w:t>
      </w:r>
      <w:r w:rsidR="00F62CD1" w:rsidRPr="00BD2668">
        <w:rPr>
          <w:rFonts w:ascii="Garamond" w:hAnsi="Garamond" w:cs="Arial"/>
          <w:sz w:val="28"/>
          <w:szCs w:val="28"/>
        </w:rPr>
        <w:t>’</w:t>
      </w:r>
      <w:r w:rsidR="00DE4D85" w:rsidRPr="00BD2668">
        <w:rPr>
          <w:rFonts w:ascii="Garamond" w:hAnsi="Garamond" w:cs="Arial"/>
          <w:sz w:val="28"/>
          <w:szCs w:val="28"/>
        </w:rPr>
        <w:t xml:space="preserve">attuazione del presente articolo </w:t>
      </w:r>
      <w:r w:rsidR="00BD2668" w:rsidRPr="00B76037">
        <w:rPr>
          <w:rFonts w:ascii="Garamond" w:hAnsi="Garamond" w:cs="Arial"/>
          <w:sz w:val="28"/>
          <w:szCs w:val="28"/>
          <w:highlight w:val="yellow"/>
        </w:rPr>
        <w:t>si provvede mediante le risorse di cui alla tabella A</w:t>
      </w:r>
      <w:r w:rsidR="00B76037" w:rsidRPr="00B76037">
        <w:rPr>
          <w:rFonts w:ascii="Garamond" w:hAnsi="Garamond" w:cs="Arial"/>
          <w:sz w:val="28"/>
          <w:szCs w:val="28"/>
          <w:highlight w:val="yellow"/>
        </w:rPr>
        <w:t xml:space="preserve"> riferite al Ministero del lavoro e delle politiche sociali</w:t>
      </w:r>
      <w:r w:rsidR="00B76037">
        <w:rPr>
          <w:rFonts w:ascii="Garamond" w:hAnsi="Garamond" w:cs="Arial"/>
          <w:sz w:val="28"/>
          <w:szCs w:val="28"/>
        </w:rPr>
        <w:t>.</w:t>
      </w:r>
    </w:p>
    <w:p w14:paraId="336E0AA0" w14:textId="1F9A64E2" w:rsidR="00E15CC8" w:rsidRPr="00ED5D85" w:rsidRDefault="00E15CC8" w:rsidP="009A792C">
      <w:pPr>
        <w:spacing w:line="360" w:lineRule="auto"/>
        <w:rPr>
          <w:i/>
          <w:iCs/>
          <w:sz w:val="22"/>
          <w:szCs w:val="22"/>
        </w:rPr>
      </w:pPr>
    </w:p>
    <w:p w14:paraId="39C92480" w14:textId="77777777" w:rsidR="008A3FF3" w:rsidRPr="003D6497" w:rsidRDefault="008A3FF3" w:rsidP="009A792C">
      <w:pPr>
        <w:spacing w:line="360" w:lineRule="auto"/>
        <w:jc w:val="both"/>
        <w:rPr>
          <w:rFonts w:ascii="Garamond" w:hAnsi="Garamond"/>
          <w:sz w:val="28"/>
          <w:szCs w:val="28"/>
        </w:rPr>
      </w:pPr>
    </w:p>
    <w:p w14:paraId="7BE6E0E4" w14:textId="4EEEA2EE" w:rsidR="00E91EA4" w:rsidRPr="003D6497" w:rsidRDefault="00E91EA4" w:rsidP="009A792C">
      <w:pPr>
        <w:spacing w:line="360" w:lineRule="auto"/>
        <w:jc w:val="center"/>
        <w:rPr>
          <w:rFonts w:ascii="Garamond" w:hAnsi="Garamond"/>
          <w:b/>
          <w:bCs/>
          <w:sz w:val="32"/>
          <w:szCs w:val="32"/>
        </w:rPr>
      </w:pPr>
      <w:r w:rsidRPr="003D6497">
        <w:rPr>
          <w:rFonts w:ascii="Garamond" w:hAnsi="Garamond"/>
          <w:b/>
          <w:bCs/>
          <w:sz w:val="32"/>
          <w:szCs w:val="32"/>
        </w:rPr>
        <w:t>Capo III</w:t>
      </w:r>
    </w:p>
    <w:p w14:paraId="33ED6100" w14:textId="56F05703" w:rsidR="00E91EA4" w:rsidRPr="003D6497" w:rsidRDefault="008A3FF3" w:rsidP="009A792C">
      <w:pPr>
        <w:spacing w:line="360" w:lineRule="auto"/>
        <w:jc w:val="center"/>
        <w:rPr>
          <w:rFonts w:ascii="Garamond" w:hAnsi="Garamond"/>
          <w:b/>
          <w:bCs/>
          <w:sz w:val="32"/>
          <w:szCs w:val="32"/>
        </w:rPr>
      </w:pPr>
      <w:r w:rsidRPr="003D6497">
        <w:rPr>
          <w:rFonts w:ascii="Garamond" w:hAnsi="Garamond"/>
          <w:b/>
          <w:bCs/>
          <w:sz w:val="32"/>
          <w:szCs w:val="32"/>
        </w:rPr>
        <w:t>(</w:t>
      </w:r>
      <w:r w:rsidR="00A438E7" w:rsidRPr="003D6497">
        <w:rPr>
          <w:rFonts w:ascii="Garamond" w:hAnsi="Garamond"/>
          <w:b/>
          <w:bCs/>
          <w:sz w:val="32"/>
          <w:szCs w:val="32"/>
        </w:rPr>
        <w:t>Ulteriori interventi urgenti in materia di politiche sociali e lavoro</w:t>
      </w:r>
      <w:r w:rsidRPr="003D6497">
        <w:rPr>
          <w:rFonts w:ascii="Garamond" w:hAnsi="Garamond"/>
          <w:b/>
          <w:bCs/>
          <w:sz w:val="32"/>
          <w:szCs w:val="32"/>
        </w:rPr>
        <w:t>)</w:t>
      </w:r>
    </w:p>
    <w:p w14:paraId="509DDD47" w14:textId="77777777" w:rsidR="001F78E5" w:rsidRPr="003D6497" w:rsidRDefault="001F78E5" w:rsidP="00813551">
      <w:pPr>
        <w:autoSpaceDE w:val="0"/>
        <w:autoSpaceDN w:val="0"/>
        <w:adjustRightInd w:val="0"/>
        <w:spacing w:line="360" w:lineRule="auto"/>
        <w:rPr>
          <w:rFonts w:cstheme="minorHAnsi"/>
          <w:b/>
          <w:bCs/>
          <w:color w:val="000000"/>
        </w:rPr>
      </w:pPr>
    </w:p>
    <w:p w14:paraId="7B12B395" w14:textId="1DAF13DA" w:rsidR="00BA123D" w:rsidRPr="003D6497" w:rsidRDefault="00BA123D" w:rsidP="00BA123D">
      <w:pPr>
        <w:spacing w:line="360" w:lineRule="auto"/>
        <w:jc w:val="center"/>
        <w:rPr>
          <w:rFonts w:ascii="Garamond" w:eastAsia="Calibri" w:hAnsi="Garamond" w:cstheme="minorHAnsi"/>
          <w:b/>
          <w:bCs/>
          <w:sz w:val="28"/>
          <w:szCs w:val="28"/>
        </w:rPr>
      </w:pPr>
      <w:r w:rsidRPr="003D6497">
        <w:rPr>
          <w:rFonts w:ascii="Garamond" w:eastAsia="Calibri" w:hAnsi="Garamond" w:cstheme="minorHAnsi"/>
          <w:b/>
          <w:bCs/>
          <w:sz w:val="28"/>
          <w:szCs w:val="28"/>
        </w:rPr>
        <w:t xml:space="preserve">Articolo </w:t>
      </w:r>
      <w:r w:rsidR="00C348F8">
        <w:rPr>
          <w:rFonts w:ascii="Garamond" w:eastAsia="Calibri" w:hAnsi="Garamond" w:cstheme="minorHAnsi"/>
          <w:b/>
          <w:bCs/>
          <w:sz w:val="28"/>
          <w:szCs w:val="28"/>
        </w:rPr>
        <w:t>18</w:t>
      </w:r>
    </w:p>
    <w:p w14:paraId="17805B09" w14:textId="77777777" w:rsidR="00BA123D" w:rsidRPr="003D6497" w:rsidRDefault="00BA123D" w:rsidP="00BA123D">
      <w:pPr>
        <w:spacing w:line="360" w:lineRule="auto"/>
        <w:jc w:val="center"/>
        <w:rPr>
          <w:rFonts w:ascii="Garamond" w:hAnsi="Garamond"/>
          <w:b/>
          <w:bCs/>
          <w:sz w:val="28"/>
          <w:szCs w:val="28"/>
        </w:rPr>
      </w:pPr>
      <w:r w:rsidRPr="003D6497">
        <w:rPr>
          <w:rFonts w:ascii="Garamond" w:hAnsi="Garamond"/>
          <w:b/>
          <w:bCs/>
          <w:sz w:val="28"/>
          <w:szCs w:val="28"/>
        </w:rPr>
        <w:t>(Fondo nuove competenze)</w:t>
      </w:r>
    </w:p>
    <w:p w14:paraId="32311E25" w14:textId="77777777" w:rsidR="00BA123D" w:rsidRPr="003D6497" w:rsidRDefault="00BA123D" w:rsidP="00BA123D">
      <w:pPr>
        <w:spacing w:line="360" w:lineRule="auto"/>
        <w:jc w:val="center"/>
        <w:rPr>
          <w:rFonts w:ascii="Garamond" w:hAnsi="Garamond"/>
          <w:b/>
          <w:bCs/>
          <w:sz w:val="28"/>
          <w:szCs w:val="28"/>
        </w:rPr>
      </w:pPr>
    </w:p>
    <w:p w14:paraId="215E3BEC" w14:textId="70239085" w:rsidR="00BA123D" w:rsidRPr="003D6497" w:rsidRDefault="00BA123D" w:rsidP="00BA123D">
      <w:pPr>
        <w:spacing w:line="360" w:lineRule="auto"/>
        <w:jc w:val="both"/>
        <w:rPr>
          <w:rFonts w:ascii="Garamond" w:hAnsi="Garamond"/>
          <w:sz w:val="28"/>
          <w:szCs w:val="28"/>
        </w:rPr>
      </w:pPr>
      <w:r w:rsidRPr="003D6497">
        <w:rPr>
          <w:rFonts w:ascii="Garamond" w:hAnsi="Garamond"/>
          <w:b/>
          <w:bCs/>
          <w:sz w:val="28"/>
          <w:szCs w:val="28"/>
        </w:rPr>
        <w:t>1.</w:t>
      </w:r>
      <w:r w:rsidRPr="003D6497">
        <w:rPr>
          <w:rFonts w:ascii="Garamond" w:hAnsi="Garamond"/>
          <w:sz w:val="28"/>
          <w:szCs w:val="28"/>
        </w:rPr>
        <w:t xml:space="preserve"> Il Fondo nuove competenze, di cui all’articolo 88 del decreto-legge 19 maggio 2020, n. 34, convertito, con modificazioni, dalla legge 17 luglio 2020, n. 77, è incrementato, nel periodo di programmazione 2021-</w:t>
      </w:r>
      <w:r w:rsidR="003C695E">
        <w:rPr>
          <w:rFonts w:ascii="Garamond" w:hAnsi="Garamond"/>
          <w:sz w:val="28"/>
          <w:szCs w:val="28"/>
        </w:rPr>
        <w:t>20</w:t>
      </w:r>
      <w:r w:rsidRPr="003D6497">
        <w:rPr>
          <w:rFonts w:ascii="Garamond" w:hAnsi="Garamond"/>
          <w:sz w:val="28"/>
          <w:szCs w:val="28"/>
        </w:rPr>
        <w:t>27 della politica di coesione europea, delle risorse rinvenienti dal Piano nazionale Giovani, donne, lavoro, cofinanziato dal Fondo sociale europeo +, identificate in sede di programmazione. Al finanziamento del Fondo possono concorrere</w:t>
      </w:r>
      <w:r w:rsidR="003C695E">
        <w:rPr>
          <w:rFonts w:ascii="Garamond" w:hAnsi="Garamond"/>
          <w:sz w:val="28"/>
          <w:szCs w:val="28"/>
        </w:rPr>
        <w:t>,</w:t>
      </w:r>
      <w:r w:rsidRPr="003D6497">
        <w:rPr>
          <w:rFonts w:ascii="Garamond" w:hAnsi="Garamond"/>
          <w:sz w:val="28"/>
          <w:szCs w:val="28"/>
        </w:rPr>
        <w:t xml:space="preserve"> altresì</w:t>
      </w:r>
      <w:r w:rsidR="003C695E">
        <w:rPr>
          <w:rFonts w:ascii="Garamond" w:hAnsi="Garamond"/>
          <w:sz w:val="28"/>
          <w:szCs w:val="28"/>
        </w:rPr>
        <w:t>,</w:t>
      </w:r>
      <w:r w:rsidRPr="003D6497">
        <w:rPr>
          <w:rFonts w:ascii="Garamond" w:hAnsi="Garamond"/>
          <w:sz w:val="28"/>
          <w:szCs w:val="28"/>
        </w:rPr>
        <w:t xml:space="preserve"> le risorse del Programma Operativo Complementare POC SPAO, nei limiti della relativa dotazione finanziaria e nel rispetto delle proprie modalità di gestione e controllo.</w:t>
      </w:r>
    </w:p>
    <w:p w14:paraId="372D9557" w14:textId="77777777" w:rsidR="00BA123D" w:rsidRPr="003D6497" w:rsidRDefault="00BA123D" w:rsidP="00BA123D">
      <w:pPr>
        <w:spacing w:line="360" w:lineRule="auto"/>
        <w:jc w:val="both"/>
        <w:rPr>
          <w:rFonts w:ascii="Garamond" w:hAnsi="Garamond"/>
          <w:sz w:val="28"/>
          <w:szCs w:val="28"/>
        </w:rPr>
      </w:pPr>
      <w:r w:rsidRPr="003D6497">
        <w:rPr>
          <w:rFonts w:ascii="Garamond" w:hAnsi="Garamond"/>
          <w:b/>
          <w:bCs/>
          <w:sz w:val="28"/>
          <w:szCs w:val="28"/>
        </w:rPr>
        <w:t>2.</w:t>
      </w:r>
      <w:r w:rsidRPr="003D6497">
        <w:rPr>
          <w:rFonts w:ascii="Garamond" w:hAnsi="Garamond"/>
          <w:sz w:val="28"/>
          <w:szCs w:val="28"/>
        </w:rPr>
        <w:t xml:space="preserve"> Mediante le risorse del Fondo di cui al comma 1 del presente articolo sono finanziate le intese sottoscritte a decorrere dal 2023 ai sensi del comma 1 del citato articolo 88 del decreto-legge n. 34 del 2020. Le intese sono volte a favorire l’aggiornamento della professionalità dei lavoratori a seguito della transizione digitale ed ecologica. Con le risorse del Fondo è finanziata parte della retribuzione oraria, nonché i contributi previdenziali e assistenziali dell’orario di lavoro destinato ai percorsi formativi, secondo quanto previsto dal decreto interministeriale di cui all’articolo 11-ter, comma 2, del decreto-legge 21 ottobre 2021, n. 146, convertito, con modificazioni, dalla legge 17 dicembre 2021, n. 215.</w:t>
      </w:r>
    </w:p>
    <w:p w14:paraId="2BAC2CC9" w14:textId="77777777" w:rsidR="009A76A7" w:rsidRDefault="009A76A7" w:rsidP="00C348F8">
      <w:pPr>
        <w:autoSpaceDE w:val="0"/>
        <w:autoSpaceDN w:val="0"/>
        <w:adjustRightInd w:val="0"/>
        <w:spacing w:line="360" w:lineRule="auto"/>
        <w:rPr>
          <w:rFonts w:ascii="Garamond" w:hAnsi="Garamond" w:cstheme="minorHAnsi"/>
          <w:b/>
          <w:bCs/>
          <w:color w:val="000000"/>
          <w:sz w:val="28"/>
          <w:szCs w:val="28"/>
        </w:rPr>
      </w:pPr>
    </w:p>
    <w:p w14:paraId="7E668F3D" w14:textId="35FFD0A1" w:rsidR="009A76A7" w:rsidRPr="003D6497" w:rsidRDefault="009A76A7" w:rsidP="009A76A7">
      <w:pPr>
        <w:autoSpaceDE w:val="0"/>
        <w:autoSpaceDN w:val="0"/>
        <w:adjustRightInd w:val="0"/>
        <w:spacing w:line="360" w:lineRule="auto"/>
        <w:jc w:val="center"/>
        <w:rPr>
          <w:rFonts w:ascii="Garamond" w:hAnsi="Garamond" w:cstheme="minorHAnsi"/>
          <w:b/>
          <w:bCs/>
          <w:color w:val="000000"/>
          <w:sz w:val="28"/>
          <w:szCs w:val="28"/>
        </w:rPr>
      </w:pPr>
      <w:r w:rsidRPr="003D6497">
        <w:rPr>
          <w:rFonts w:ascii="Garamond" w:hAnsi="Garamond" w:cstheme="minorHAnsi"/>
          <w:b/>
          <w:bCs/>
          <w:color w:val="000000"/>
          <w:sz w:val="28"/>
          <w:szCs w:val="28"/>
        </w:rPr>
        <w:t xml:space="preserve">Articolo </w:t>
      </w:r>
      <w:r w:rsidR="00C348F8">
        <w:rPr>
          <w:rFonts w:ascii="Garamond" w:hAnsi="Garamond" w:cstheme="minorHAnsi"/>
          <w:b/>
          <w:bCs/>
          <w:color w:val="000000"/>
          <w:sz w:val="28"/>
          <w:szCs w:val="28"/>
        </w:rPr>
        <w:t>19</w:t>
      </w:r>
      <w:r w:rsidR="005B4323">
        <w:rPr>
          <w:rFonts w:ascii="Garamond" w:hAnsi="Garamond" w:cstheme="minorHAnsi"/>
          <w:b/>
          <w:bCs/>
          <w:color w:val="000000"/>
          <w:sz w:val="28"/>
          <w:szCs w:val="28"/>
        </w:rPr>
        <w:t xml:space="preserve"> </w:t>
      </w:r>
      <w:r w:rsidR="005B4323" w:rsidRPr="00CB4679">
        <w:rPr>
          <w:rFonts w:ascii="Garamond" w:hAnsi="Garamond" w:cstheme="minorHAnsi"/>
          <w:i/>
          <w:iCs/>
          <w:color w:val="FF0000"/>
          <w:sz w:val="28"/>
          <w:szCs w:val="28"/>
          <w:highlight w:val="yellow"/>
        </w:rPr>
        <w:t>(riserva MEF</w:t>
      </w:r>
      <w:r w:rsidR="005B4323" w:rsidRPr="00CB4679">
        <w:rPr>
          <w:rFonts w:ascii="Garamond" w:hAnsi="Garamond" w:cstheme="minorHAnsi"/>
          <w:i/>
          <w:iCs/>
          <w:color w:val="FF0000"/>
          <w:sz w:val="28"/>
          <w:szCs w:val="28"/>
        </w:rPr>
        <w:t>)</w:t>
      </w:r>
    </w:p>
    <w:p w14:paraId="3F9211AB" w14:textId="77777777" w:rsidR="009A76A7" w:rsidRPr="003D6497" w:rsidRDefault="009A76A7" w:rsidP="009A76A7">
      <w:pPr>
        <w:spacing w:line="360" w:lineRule="auto"/>
        <w:jc w:val="center"/>
        <w:rPr>
          <w:rFonts w:ascii="Garamond" w:hAnsi="Garamond"/>
          <w:b/>
          <w:bCs/>
          <w:sz w:val="28"/>
          <w:szCs w:val="28"/>
        </w:rPr>
      </w:pPr>
      <w:r w:rsidRPr="003D6497">
        <w:rPr>
          <w:rFonts w:ascii="Garamond" w:hAnsi="Garamond"/>
          <w:b/>
          <w:bCs/>
          <w:sz w:val="28"/>
          <w:szCs w:val="28"/>
        </w:rPr>
        <w:t>(Dotazione del fondo per la fruizione dei servizi di trasporto pubblico)</w:t>
      </w:r>
    </w:p>
    <w:p w14:paraId="61BCA65C" w14:textId="77777777" w:rsidR="009A76A7" w:rsidRPr="003D6497" w:rsidRDefault="009A76A7" w:rsidP="009A76A7">
      <w:pPr>
        <w:spacing w:line="360" w:lineRule="auto"/>
        <w:jc w:val="both"/>
        <w:rPr>
          <w:rFonts w:ascii="Garamond" w:hAnsi="Garamond"/>
          <w:sz w:val="28"/>
          <w:szCs w:val="28"/>
        </w:rPr>
      </w:pPr>
    </w:p>
    <w:p w14:paraId="1D46FE13" w14:textId="0A286C29" w:rsidR="009A76A7" w:rsidRDefault="009A76A7" w:rsidP="009A76A7">
      <w:pPr>
        <w:spacing w:line="360" w:lineRule="auto"/>
        <w:jc w:val="both"/>
        <w:rPr>
          <w:rFonts w:ascii="Garamond" w:hAnsi="Garamond"/>
          <w:sz w:val="28"/>
          <w:szCs w:val="28"/>
        </w:rPr>
      </w:pPr>
      <w:r w:rsidRPr="003D6497">
        <w:rPr>
          <w:rFonts w:ascii="Garamond" w:hAnsi="Garamond"/>
          <w:b/>
          <w:bCs/>
          <w:sz w:val="28"/>
          <w:szCs w:val="28"/>
        </w:rPr>
        <w:t xml:space="preserve">1. </w:t>
      </w:r>
      <w:r w:rsidRPr="003D6497">
        <w:rPr>
          <w:rFonts w:ascii="Garamond" w:hAnsi="Garamond"/>
          <w:sz w:val="28"/>
          <w:szCs w:val="28"/>
        </w:rPr>
        <w:t>Le risorse del fondo previsto dall’articolo 4, comma 1, del decreto-legge 14 gennaio 2023, n. 5, nei limiti dell’importo di euro 2.730.660,28, sono utilizzate per il riconoscimento della spesa per i servizi di cui all’articolo 35, comma 1, del decreto-legge 17 maggio 2022 n. 50, convertito, con modificazioni, dalla legge 15 luglio 2022, n. 9, relativamente alle richieste di rimborso pervenute al Ministero del lavoro e delle politiche sociali oltre la data del 31 dicembre 2022 ed entro il 28 febbraio 2023.</w:t>
      </w:r>
    </w:p>
    <w:p w14:paraId="3FEAB3D4" w14:textId="77777777" w:rsidR="000E1E72" w:rsidRDefault="000E1E72" w:rsidP="000E1E72">
      <w:pPr>
        <w:autoSpaceDE w:val="0"/>
        <w:autoSpaceDN w:val="0"/>
        <w:adjustRightInd w:val="0"/>
        <w:spacing w:line="360" w:lineRule="auto"/>
        <w:jc w:val="center"/>
        <w:rPr>
          <w:rFonts w:ascii="Garamond" w:hAnsi="Garamond" w:cstheme="minorHAnsi"/>
          <w:b/>
          <w:bCs/>
          <w:color w:val="000000"/>
          <w:sz w:val="28"/>
          <w:szCs w:val="28"/>
        </w:rPr>
      </w:pPr>
    </w:p>
    <w:p w14:paraId="6EE251BD" w14:textId="65E67782" w:rsidR="000E1E72" w:rsidRPr="003D6497" w:rsidRDefault="000E1E72" w:rsidP="000E1E72">
      <w:pPr>
        <w:autoSpaceDE w:val="0"/>
        <w:autoSpaceDN w:val="0"/>
        <w:adjustRightInd w:val="0"/>
        <w:spacing w:line="360" w:lineRule="auto"/>
        <w:jc w:val="center"/>
        <w:rPr>
          <w:rFonts w:ascii="Garamond" w:hAnsi="Garamond" w:cstheme="minorHAnsi"/>
          <w:b/>
          <w:bCs/>
          <w:color w:val="000000"/>
          <w:sz w:val="28"/>
          <w:szCs w:val="28"/>
        </w:rPr>
      </w:pPr>
      <w:r w:rsidRPr="003D6497">
        <w:rPr>
          <w:rFonts w:ascii="Garamond" w:hAnsi="Garamond" w:cstheme="minorHAnsi"/>
          <w:b/>
          <w:bCs/>
          <w:color w:val="000000"/>
          <w:sz w:val="28"/>
          <w:szCs w:val="28"/>
        </w:rPr>
        <w:t xml:space="preserve">Articolo </w:t>
      </w:r>
      <w:r w:rsidR="00634FD2">
        <w:rPr>
          <w:rFonts w:ascii="Garamond" w:hAnsi="Garamond" w:cstheme="minorHAnsi"/>
          <w:b/>
          <w:bCs/>
          <w:color w:val="000000"/>
          <w:sz w:val="28"/>
          <w:szCs w:val="28"/>
        </w:rPr>
        <w:t>2</w:t>
      </w:r>
      <w:r w:rsidR="005B4323">
        <w:rPr>
          <w:rFonts w:ascii="Garamond" w:hAnsi="Garamond" w:cstheme="minorHAnsi"/>
          <w:b/>
          <w:bCs/>
          <w:color w:val="000000"/>
          <w:sz w:val="28"/>
          <w:szCs w:val="28"/>
        </w:rPr>
        <w:t>0</w:t>
      </w:r>
    </w:p>
    <w:p w14:paraId="7B66A9AE" w14:textId="77777777" w:rsidR="000E1E72" w:rsidRPr="004E3EB9" w:rsidRDefault="000E1E72" w:rsidP="000E1E72">
      <w:pPr>
        <w:autoSpaceDE w:val="0"/>
        <w:autoSpaceDN w:val="0"/>
        <w:adjustRightInd w:val="0"/>
        <w:spacing w:line="360" w:lineRule="auto"/>
        <w:jc w:val="center"/>
        <w:rPr>
          <w:rFonts w:ascii="Garamond" w:eastAsia="Times New Roman" w:hAnsi="Garamond" w:cstheme="minorHAnsi"/>
          <w:sz w:val="28"/>
          <w:szCs w:val="28"/>
          <w:lang w:eastAsia="it-IT"/>
        </w:rPr>
      </w:pPr>
      <w:r w:rsidRPr="004E3EB9">
        <w:rPr>
          <w:rFonts w:ascii="Garamond" w:hAnsi="Garamond" w:cstheme="minorHAnsi"/>
          <w:b/>
          <w:bCs/>
          <w:color w:val="000000"/>
          <w:sz w:val="28"/>
          <w:szCs w:val="28"/>
        </w:rPr>
        <w:t>(</w:t>
      </w:r>
      <w:r w:rsidRPr="004E3EB9">
        <w:rPr>
          <w:rFonts w:ascii="Garamond" w:hAnsi="Garamond"/>
          <w:b/>
          <w:bCs/>
          <w:sz w:val="28"/>
          <w:szCs w:val="28"/>
        </w:rPr>
        <w:t>Fondo di rotazione di cui all’articolo 25 della legge 21 dicembre 1978, n. 845</w:t>
      </w:r>
      <w:r w:rsidRPr="004E3EB9">
        <w:rPr>
          <w:rFonts w:ascii="Garamond" w:hAnsi="Garamond" w:cstheme="minorHAnsi"/>
          <w:b/>
          <w:bCs/>
          <w:color w:val="000000"/>
          <w:sz w:val="28"/>
          <w:szCs w:val="28"/>
        </w:rPr>
        <w:t>)</w:t>
      </w:r>
    </w:p>
    <w:p w14:paraId="2C887950" w14:textId="77777777" w:rsidR="000E1E72" w:rsidRDefault="000E1E72" w:rsidP="000E1E72">
      <w:pPr>
        <w:spacing w:line="360" w:lineRule="auto"/>
        <w:jc w:val="both"/>
        <w:rPr>
          <w:rFonts w:ascii="Garamond" w:hAnsi="Garamond"/>
          <w:b/>
          <w:bCs/>
          <w:sz w:val="28"/>
          <w:szCs w:val="28"/>
        </w:rPr>
      </w:pPr>
    </w:p>
    <w:p w14:paraId="0AA2CAB5" w14:textId="400BB196" w:rsidR="000E1E72" w:rsidRPr="0081750F" w:rsidRDefault="000E1E72" w:rsidP="000E1E72">
      <w:pPr>
        <w:spacing w:line="360" w:lineRule="auto"/>
        <w:jc w:val="both"/>
        <w:rPr>
          <w:rFonts w:ascii="Garamond" w:hAnsi="Garamond"/>
          <w:sz w:val="28"/>
          <w:szCs w:val="28"/>
        </w:rPr>
      </w:pPr>
      <w:r w:rsidRPr="0081750F">
        <w:rPr>
          <w:rFonts w:ascii="Garamond" w:hAnsi="Garamond"/>
          <w:b/>
          <w:bCs/>
          <w:sz w:val="28"/>
          <w:szCs w:val="28"/>
        </w:rPr>
        <w:t xml:space="preserve">1. </w:t>
      </w:r>
      <w:r w:rsidRPr="0081750F">
        <w:rPr>
          <w:rFonts w:ascii="Garamond" w:hAnsi="Garamond"/>
          <w:sz w:val="28"/>
          <w:szCs w:val="28"/>
        </w:rPr>
        <w:t>All’articolo 25 della legge 21 dicembre 1978, n. 845 sono aggiunti</w:t>
      </w:r>
      <w:r>
        <w:rPr>
          <w:rFonts w:ascii="Garamond" w:hAnsi="Garamond"/>
          <w:sz w:val="28"/>
          <w:szCs w:val="28"/>
        </w:rPr>
        <w:t>,</w:t>
      </w:r>
      <w:r w:rsidRPr="0081750F">
        <w:rPr>
          <w:rFonts w:ascii="Garamond" w:hAnsi="Garamond"/>
          <w:sz w:val="28"/>
          <w:szCs w:val="28"/>
        </w:rPr>
        <w:t xml:space="preserve"> al sesto periodo, i seguenti: “Al fine di favorire il completamento dei progetti finanziati con risorse dei programmi di cui all’art</w:t>
      </w:r>
      <w:r>
        <w:rPr>
          <w:rFonts w:ascii="Garamond" w:hAnsi="Garamond"/>
          <w:sz w:val="28"/>
          <w:szCs w:val="28"/>
        </w:rPr>
        <w:t>icolo</w:t>
      </w:r>
      <w:r w:rsidRPr="0081750F">
        <w:rPr>
          <w:rFonts w:ascii="Garamond" w:hAnsi="Garamond"/>
          <w:sz w:val="28"/>
          <w:szCs w:val="28"/>
        </w:rPr>
        <w:t xml:space="preserve"> 9, comma 1, lett. i), del </w:t>
      </w:r>
      <w:r>
        <w:rPr>
          <w:rFonts w:ascii="Garamond" w:hAnsi="Garamond"/>
          <w:sz w:val="28"/>
          <w:szCs w:val="28"/>
        </w:rPr>
        <w:t>d</w:t>
      </w:r>
      <w:r w:rsidRPr="0081750F">
        <w:rPr>
          <w:rFonts w:ascii="Garamond" w:hAnsi="Garamond"/>
          <w:sz w:val="28"/>
          <w:szCs w:val="28"/>
        </w:rPr>
        <w:t xml:space="preserve">ecreto legislativo 14 settembre 2015, n. 150, </w:t>
      </w:r>
      <w:r>
        <w:rPr>
          <w:rFonts w:ascii="Garamond" w:hAnsi="Garamond"/>
          <w:sz w:val="28"/>
          <w:szCs w:val="28"/>
        </w:rPr>
        <w:t xml:space="preserve"> </w:t>
      </w:r>
      <w:r w:rsidRPr="0081750F">
        <w:rPr>
          <w:rFonts w:ascii="Garamond" w:hAnsi="Garamond"/>
          <w:sz w:val="28"/>
          <w:szCs w:val="28"/>
        </w:rPr>
        <w:t>le risorse di cui al periodo precedente possono essere destinate anche alla copertura delle spese che gli organi di controllo abbiano dichiarato, anche in misura forfettaria, non rimborsabili a valere sui suddetti programmi cofinanziati dal bilancio comunitario, purché sostenute nel rispetto della normativa nazionale vigente. Restano ferme le eventuali responsabilità amministrative, contabili e disciplinari, connesse alla gestione dei fondi europei e nazionali. Le risorse di cui al sesto periodo possono essere</w:t>
      </w:r>
      <w:r w:rsidR="00890690">
        <w:rPr>
          <w:rFonts w:ascii="Garamond" w:hAnsi="Garamond"/>
          <w:sz w:val="28"/>
          <w:szCs w:val="28"/>
        </w:rPr>
        <w:t>,</w:t>
      </w:r>
      <w:r w:rsidRPr="0081750F">
        <w:rPr>
          <w:rFonts w:ascii="Garamond" w:hAnsi="Garamond"/>
          <w:sz w:val="28"/>
          <w:szCs w:val="28"/>
        </w:rPr>
        <w:t xml:space="preserve"> altresì</w:t>
      </w:r>
      <w:r w:rsidR="00890690">
        <w:rPr>
          <w:rFonts w:ascii="Garamond" w:hAnsi="Garamond"/>
          <w:sz w:val="28"/>
          <w:szCs w:val="28"/>
        </w:rPr>
        <w:t>,</w:t>
      </w:r>
      <w:r w:rsidRPr="0081750F">
        <w:rPr>
          <w:rFonts w:ascii="Garamond" w:hAnsi="Garamond"/>
          <w:sz w:val="28"/>
          <w:szCs w:val="28"/>
        </w:rPr>
        <w:t xml:space="preserve"> utilizzate anche a copertura di oneri per il supporto tecnico e operativo all</w:t>
      </w:r>
      <w:r w:rsidR="00890690">
        <w:rPr>
          <w:rFonts w:ascii="Garamond" w:hAnsi="Garamond"/>
          <w:sz w:val="28"/>
          <w:szCs w:val="28"/>
        </w:rPr>
        <w:t>’</w:t>
      </w:r>
      <w:r w:rsidRPr="0081750F">
        <w:rPr>
          <w:rFonts w:ascii="Garamond" w:hAnsi="Garamond"/>
          <w:sz w:val="28"/>
          <w:szCs w:val="28"/>
        </w:rPr>
        <w:t>attuazione del Piano nazionale di ripresa e resilienza (PNRR) in materia di politiche attive del lavoro e formazione”.</w:t>
      </w:r>
    </w:p>
    <w:p w14:paraId="4BCA23F4" w14:textId="77777777" w:rsidR="000E1E72" w:rsidRPr="003D6497" w:rsidRDefault="000E1E72" w:rsidP="009A76A7">
      <w:pPr>
        <w:spacing w:line="360" w:lineRule="auto"/>
        <w:jc w:val="both"/>
        <w:rPr>
          <w:rFonts w:ascii="Garamond" w:hAnsi="Garamond"/>
          <w:sz w:val="28"/>
          <w:szCs w:val="28"/>
        </w:rPr>
      </w:pPr>
    </w:p>
    <w:p w14:paraId="3ED66A76" w14:textId="33884A5B" w:rsidR="00D533E3" w:rsidRPr="003D6497" w:rsidRDefault="00D533E3" w:rsidP="00D533E3">
      <w:pPr>
        <w:widowControl w:val="0"/>
        <w:autoSpaceDE w:val="0"/>
        <w:autoSpaceDN w:val="0"/>
        <w:adjustRightInd w:val="0"/>
        <w:spacing w:line="360" w:lineRule="auto"/>
        <w:jc w:val="center"/>
        <w:rPr>
          <w:rFonts w:ascii="Garamond" w:hAnsi="Garamond"/>
          <w:b/>
          <w:bCs/>
          <w:sz w:val="28"/>
          <w:szCs w:val="28"/>
        </w:rPr>
      </w:pPr>
      <w:bookmarkStart w:id="19" w:name="_Hlk132972264"/>
      <w:r w:rsidRPr="003D6497">
        <w:rPr>
          <w:rFonts w:ascii="Garamond" w:hAnsi="Garamond"/>
          <w:b/>
          <w:bCs/>
          <w:sz w:val="28"/>
          <w:szCs w:val="28"/>
        </w:rPr>
        <w:t xml:space="preserve">Articolo </w:t>
      </w:r>
      <w:r w:rsidR="00634FD2">
        <w:rPr>
          <w:rFonts w:ascii="Garamond" w:hAnsi="Garamond"/>
          <w:b/>
          <w:bCs/>
          <w:sz w:val="28"/>
          <w:szCs w:val="28"/>
        </w:rPr>
        <w:t>2</w:t>
      </w:r>
      <w:r w:rsidR="005B4323">
        <w:rPr>
          <w:rFonts w:ascii="Garamond" w:hAnsi="Garamond"/>
          <w:b/>
          <w:bCs/>
          <w:sz w:val="28"/>
          <w:szCs w:val="28"/>
        </w:rPr>
        <w:t>1</w:t>
      </w:r>
    </w:p>
    <w:p w14:paraId="42BF1353" w14:textId="77777777" w:rsidR="00D533E3" w:rsidRPr="003D6497" w:rsidRDefault="00D533E3" w:rsidP="00D533E3">
      <w:pPr>
        <w:pStyle w:val="a"/>
        <w:spacing w:before="0" w:beforeAutospacing="0" w:after="0" w:afterAutospacing="0" w:line="360" w:lineRule="auto"/>
        <w:jc w:val="center"/>
        <w:rPr>
          <w:rFonts w:ascii="Garamond" w:hAnsi="Garamond"/>
          <w:b/>
          <w:bCs/>
          <w:sz w:val="28"/>
          <w:szCs w:val="28"/>
        </w:rPr>
      </w:pPr>
      <w:r w:rsidRPr="003D6497">
        <w:rPr>
          <w:rFonts w:ascii="Garamond" w:hAnsi="Garamond"/>
          <w:b/>
          <w:bCs/>
          <w:sz w:val="28"/>
          <w:szCs w:val="28"/>
        </w:rPr>
        <w:t>(Maggiorazione dell’Assegno Unico e Universale)</w:t>
      </w:r>
    </w:p>
    <w:p w14:paraId="4330676E" w14:textId="4860DDA0" w:rsidR="00ED5D85" w:rsidRPr="005B4323" w:rsidRDefault="00ED5D85" w:rsidP="00ED5D85">
      <w:pPr>
        <w:spacing w:line="360" w:lineRule="auto"/>
        <w:jc w:val="center"/>
        <w:rPr>
          <w:rFonts w:ascii="Garamond" w:hAnsi="Garamond" w:cs="Arial"/>
          <w:b/>
          <w:bCs/>
          <w:i/>
          <w:iCs/>
          <w:sz w:val="28"/>
          <w:szCs w:val="28"/>
        </w:rPr>
      </w:pPr>
      <w:r w:rsidRPr="005B4323">
        <w:rPr>
          <w:rFonts w:ascii="Garamond" w:hAnsi="Garamond" w:cs="Arial"/>
          <w:b/>
          <w:bCs/>
          <w:i/>
          <w:iCs/>
          <w:sz w:val="28"/>
          <w:szCs w:val="28"/>
          <w:highlight w:val="yellow"/>
        </w:rPr>
        <w:t>(</w:t>
      </w:r>
      <w:r w:rsidR="005B4323" w:rsidRPr="005B4323">
        <w:rPr>
          <w:rFonts w:ascii="Garamond" w:hAnsi="Garamond" w:cs="Arial"/>
          <w:b/>
          <w:bCs/>
          <w:i/>
          <w:iCs/>
          <w:sz w:val="28"/>
          <w:szCs w:val="28"/>
          <w:highlight w:val="yellow"/>
        </w:rPr>
        <w:t xml:space="preserve">copertura e riformulazione </w:t>
      </w:r>
      <w:r w:rsidRPr="005B4323">
        <w:rPr>
          <w:rFonts w:ascii="Garamond" w:hAnsi="Garamond" w:cs="Arial"/>
          <w:b/>
          <w:bCs/>
          <w:i/>
          <w:iCs/>
          <w:sz w:val="28"/>
          <w:szCs w:val="28"/>
          <w:highlight w:val="yellow"/>
        </w:rPr>
        <w:t>MEF)</w:t>
      </w:r>
    </w:p>
    <w:p w14:paraId="3755248E" w14:textId="77777777" w:rsidR="00D533E3" w:rsidRPr="003D6497" w:rsidRDefault="00D533E3" w:rsidP="00D533E3">
      <w:pPr>
        <w:pStyle w:val="a"/>
        <w:spacing w:before="0" w:beforeAutospacing="0" w:after="0" w:afterAutospacing="0" w:line="360" w:lineRule="auto"/>
        <w:jc w:val="center"/>
        <w:rPr>
          <w:rFonts w:ascii="Garamond" w:hAnsi="Garamond"/>
          <w:b/>
          <w:bCs/>
          <w:sz w:val="28"/>
          <w:szCs w:val="28"/>
        </w:rPr>
      </w:pPr>
    </w:p>
    <w:p w14:paraId="5868276A" w14:textId="77777777" w:rsidR="00D533E3" w:rsidRPr="005B4323" w:rsidRDefault="00D533E3" w:rsidP="00D533E3">
      <w:pPr>
        <w:spacing w:line="360" w:lineRule="auto"/>
        <w:ind w:left="53"/>
        <w:jc w:val="both"/>
        <w:rPr>
          <w:rFonts w:ascii="Garamond" w:hAnsi="Garamond"/>
          <w:sz w:val="28"/>
          <w:szCs w:val="28"/>
          <w:highlight w:val="yellow"/>
        </w:rPr>
      </w:pPr>
      <w:r w:rsidRPr="003D6497">
        <w:rPr>
          <w:rFonts w:ascii="Garamond" w:hAnsi="Garamond"/>
          <w:b/>
          <w:bCs/>
          <w:sz w:val="28"/>
          <w:szCs w:val="28"/>
        </w:rPr>
        <w:t>1</w:t>
      </w:r>
      <w:r w:rsidRPr="005B4323">
        <w:rPr>
          <w:rFonts w:ascii="Garamond" w:hAnsi="Garamond"/>
          <w:b/>
          <w:bCs/>
          <w:sz w:val="28"/>
          <w:szCs w:val="28"/>
          <w:highlight w:val="yellow"/>
        </w:rPr>
        <w:t>.</w:t>
      </w:r>
      <w:r w:rsidRPr="005B4323">
        <w:rPr>
          <w:rFonts w:ascii="Garamond" w:hAnsi="Garamond"/>
          <w:sz w:val="28"/>
          <w:szCs w:val="28"/>
          <w:highlight w:val="yellow"/>
        </w:rPr>
        <w:t xml:space="preserve"> All’articolo 4, comma 8, del decreto legislativo 21 dicembre 2021, n. 230, è aggiunto il seguente: “8-bis. La maggiorazione di cui all’articolo 4, comma 8, è riconosciuta, altresì, nel caso di unico genitore lavoratore al momento della presentazione della domanda, ove l’altro risulti deceduto”.</w:t>
      </w:r>
    </w:p>
    <w:p w14:paraId="2EBCE074" w14:textId="4341396B" w:rsidR="00D533E3" w:rsidRPr="003D6497" w:rsidRDefault="00D533E3" w:rsidP="00D533E3">
      <w:pPr>
        <w:spacing w:line="360" w:lineRule="auto"/>
        <w:ind w:left="53"/>
        <w:jc w:val="both"/>
        <w:rPr>
          <w:rFonts w:ascii="Garamond" w:hAnsi="Garamond"/>
          <w:sz w:val="28"/>
          <w:szCs w:val="28"/>
        </w:rPr>
      </w:pPr>
      <w:r w:rsidRPr="005B4323">
        <w:rPr>
          <w:rFonts w:ascii="Garamond" w:hAnsi="Garamond"/>
          <w:b/>
          <w:bCs/>
          <w:sz w:val="28"/>
          <w:szCs w:val="28"/>
          <w:highlight w:val="yellow"/>
        </w:rPr>
        <w:t>2.</w:t>
      </w:r>
      <w:r w:rsidRPr="005B4323">
        <w:rPr>
          <w:rFonts w:ascii="Garamond" w:hAnsi="Garamond"/>
          <w:sz w:val="28"/>
          <w:szCs w:val="28"/>
          <w:highlight w:val="yellow"/>
        </w:rPr>
        <w:t xml:space="preserve"> Agli </w:t>
      </w:r>
      <w:r w:rsidRPr="005B4323">
        <w:rPr>
          <w:rFonts w:ascii="Garamond" w:hAnsi="Garamond"/>
          <w:b/>
          <w:bCs/>
          <w:color w:val="FF0000"/>
          <w:sz w:val="28"/>
          <w:szCs w:val="28"/>
          <w:highlight w:val="yellow"/>
        </w:rPr>
        <w:t>oneri</w:t>
      </w:r>
      <w:r w:rsidRPr="005B4323">
        <w:rPr>
          <w:rFonts w:ascii="Garamond" w:hAnsi="Garamond"/>
          <w:color w:val="FF0000"/>
          <w:sz w:val="28"/>
          <w:szCs w:val="28"/>
          <w:highlight w:val="yellow"/>
        </w:rPr>
        <w:t xml:space="preserve"> </w:t>
      </w:r>
      <w:r w:rsidRPr="005B4323">
        <w:rPr>
          <w:rFonts w:ascii="Garamond" w:hAnsi="Garamond"/>
          <w:sz w:val="28"/>
          <w:szCs w:val="28"/>
          <w:highlight w:val="yellow"/>
        </w:rPr>
        <w:t xml:space="preserve">derivanti dall’attuazione del presente articolo si provvede </w:t>
      </w:r>
      <w:r w:rsidRPr="005B4323">
        <w:rPr>
          <w:rFonts w:ascii="Garamond" w:hAnsi="Garamond"/>
          <w:b/>
          <w:bCs/>
          <w:color w:val="FF0000"/>
          <w:sz w:val="28"/>
          <w:szCs w:val="28"/>
          <w:highlight w:val="yellow"/>
        </w:rPr>
        <w:t>mediante…</w:t>
      </w:r>
    </w:p>
    <w:bookmarkEnd w:id="19"/>
    <w:p w14:paraId="50D9DC90" w14:textId="77777777" w:rsidR="00532BAA" w:rsidRDefault="00532BAA" w:rsidP="006F50ED">
      <w:pPr>
        <w:spacing w:line="360" w:lineRule="auto"/>
        <w:rPr>
          <w:rFonts w:ascii="Garamond" w:eastAsia="Calibri" w:hAnsi="Garamond" w:cstheme="minorHAnsi"/>
          <w:b/>
          <w:bCs/>
          <w:sz w:val="28"/>
          <w:szCs w:val="28"/>
        </w:rPr>
      </w:pPr>
    </w:p>
    <w:p w14:paraId="65FDC40B" w14:textId="5E363DD3" w:rsidR="00532BAA" w:rsidRPr="003D6497" w:rsidRDefault="00532BAA" w:rsidP="00532BAA">
      <w:pPr>
        <w:spacing w:line="360" w:lineRule="auto"/>
        <w:jc w:val="center"/>
        <w:rPr>
          <w:rFonts w:ascii="Garamond" w:eastAsia="Calibri" w:hAnsi="Garamond" w:cstheme="minorHAnsi"/>
          <w:b/>
          <w:bCs/>
          <w:sz w:val="28"/>
          <w:szCs w:val="28"/>
        </w:rPr>
      </w:pPr>
      <w:r w:rsidRPr="003D6497">
        <w:rPr>
          <w:rFonts w:ascii="Garamond" w:eastAsia="Calibri" w:hAnsi="Garamond" w:cstheme="minorHAnsi"/>
          <w:b/>
          <w:bCs/>
          <w:sz w:val="28"/>
          <w:szCs w:val="28"/>
        </w:rPr>
        <w:t xml:space="preserve">Articolo </w:t>
      </w:r>
      <w:r w:rsidR="00637C43">
        <w:rPr>
          <w:rFonts w:ascii="Garamond" w:eastAsia="Calibri" w:hAnsi="Garamond" w:cstheme="minorHAnsi"/>
          <w:b/>
          <w:bCs/>
          <w:sz w:val="28"/>
          <w:szCs w:val="28"/>
        </w:rPr>
        <w:t>2</w:t>
      </w:r>
      <w:r w:rsidR="00ED5D85">
        <w:rPr>
          <w:rFonts w:ascii="Garamond" w:eastAsia="Calibri" w:hAnsi="Garamond" w:cstheme="minorHAnsi"/>
          <w:b/>
          <w:bCs/>
          <w:sz w:val="28"/>
          <w:szCs w:val="28"/>
        </w:rPr>
        <w:t xml:space="preserve">2 </w:t>
      </w:r>
      <w:r w:rsidR="00637C43">
        <w:rPr>
          <w:rFonts w:ascii="Garamond" w:eastAsia="Calibri" w:hAnsi="Garamond" w:cstheme="minorHAnsi"/>
          <w:b/>
          <w:bCs/>
          <w:sz w:val="28"/>
          <w:szCs w:val="28"/>
        </w:rPr>
        <w:t>(</w:t>
      </w:r>
      <w:r w:rsidR="00637C43" w:rsidRPr="00637C43">
        <w:rPr>
          <w:rFonts w:ascii="Garamond" w:eastAsia="Calibri" w:hAnsi="Garamond" w:cstheme="minorHAnsi"/>
          <w:b/>
          <w:bCs/>
          <w:sz w:val="28"/>
          <w:szCs w:val="28"/>
          <w:highlight w:val="yellow"/>
        </w:rPr>
        <w:t>mandare a Giustizia</w:t>
      </w:r>
      <w:r w:rsidR="00637C43">
        <w:rPr>
          <w:rFonts w:ascii="Garamond" w:eastAsia="Calibri" w:hAnsi="Garamond" w:cstheme="minorHAnsi"/>
          <w:b/>
          <w:bCs/>
          <w:sz w:val="28"/>
          <w:szCs w:val="28"/>
        </w:rPr>
        <w:t>)</w:t>
      </w:r>
    </w:p>
    <w:p w14:paraId="5356C119" w14:textId="77777777" w:rsidR="00532BAA" w:rsidRPr="003D6497" w:rsidRDefault="00532BAA" w:rsidP="00532BAA">
      <w:pPr>
        <w:spacing w:line="360" w:lineRule="auto"/>
        <w:jc w:val="center"/>
        <w:rPr>
          <w:rFonts w:ascii="Garamond" w:eastAsia="Calibri" w:hAnsi="Garamond" w:cstheme="minorHAnsi"/>
          <w:b/>
          <w:bCs/>
          <w:sz w:val="28"/>
          <w:szCs w:val="28"/>
        </w:rPr>
      </w:pPr>
      <w:r w:rsidRPr="003D6497">
        <w:rPr>
          <w:rFonts w:ascii="Garamond" w:eastAsia="Calibri" w:hAnsi="Garamond" w:cstheme="minorHAnsi"/>
          <w:b/>
          <w:bCs/>
          <w:sz w:val="28"/>
          <w:szCs w:val="28"/>
        </w:rPr>
        <w:t>(Modifiche alla disciplina delle sanzioni amministrative in caso di omesso versamento delle ritenute previdenziali)</w:t>
      </w:r>
    </w:p>
    <w:p w14:paraId="423AB386" w14:textId="77777777" w:rsidR="00532BAA" w:rsidRPr="003D6497" w:rsidRDefault="00532BAA" w:rsidP="00532BAA">
      <w:pPr>
        <w:spacing w:line="360" w:lineRule="auto"/>
        <w:jc w:val="both"/>
        <w:rPr>
          <w:rFonts w:ascii="Garamond" w:hAnsi="Garamond" w:cstheme="minorHAnsi"/>
          <w:sz w:val="28"/>
          <w:szCs w:val="28"/>
        </w:rPr>
      </w:pPr>
    </w:p>
    <w:p w14:paraId="6105F48B" w14:textId="77777777" w:rsidR="00532BAA" w:rsidRPr="003D6497" w:rsidRDefault="00532BAA" w:rsidP="00532BAA">
      <w:pPr>
        <w:spacing w:line="360" w:lineRule="auto"/>
        <w:jc w:val="both"/>
        <w:rPr>
          <w:rFonts w:ascii="Garamond" w:hAnsi="Garamond"/>
          <w:sz w:val="28"/>
          <w:szCs w:val="28"/>
        </w:rPr>
      </w:pPr>
      <w:r w:rsidRPr="003D6497">
        <w:rPr>
          <w:rFonts w:ascii="Garamond" w:hAnsi="Garamond" w:cstheme="minorHAnsi"/>
          <w:b/>
          <w:bCs/>
          <w:sz w:val="28"/>
          <w:szCs w:val="28"/>
        </w:rPr>
        <w:t>1.</w:t>
      </w:r>
      <w:r w:rsidRPr="003D6497">
        <w:rPr>
          <w:rFonts w:ascii="Garamond" w:hAnsi="Garamond" w:cstheme="minorHAnsi"/>
          <w:sz w:val="28"/>
          <w:szCs w:val="28"/>
        </w:rPr>
        <w:t xml:space="preserve"> </w:t>
      </w:r>
      <w:r w:rsidRPr="003D6497">
        <w:rPr>
          <w:rFonts w:ascii="Garamond" w:hAnsi="Garamond"/>
          <w:sz w:val="28"/>
          <w:szCs w:val="28"/>
        </w:rPr>
        <w:t>All’articolo 2, comma 1-</w:t>
      </w:r>
      <w:r w:rsidRPr="003D6497">
        <w:rPr>
          <w:rFonts w:ascii="Garamond" w:hAnsi="Garamond"/>
          <w:i/>
          <w:iCs/>
          <w:sz w:val="28"/>
          <w:szCs w:val="28"/>
        </w:rPr>
        <w:t>bis</w:t>
      </w:r>
      <w:r w:rsidRPr="003D6497">
        <w:rPr>
          <w:rFonts w:ascii="Garamond" w:hAnsi="Garamond"/>
          <w:sz w:val="28"/>
          <w:szCs w:val="28"/>
        </w:rPr>
        <w:t>, del decreto-legge 12 settembre 1983, n. 463, convertito con modificazioni dalla legge 11 novembre 1983, n. 638, le parole: “</w:t>
      </w:r>
      <w:r w:rsidRPr="00236374">
        <w:rPr>
          <w:rFonts w:ascii="Garamond" w:hAnsi="Garamond" w:cstheme="minorHAnsi"/>
          <w:sz w:val="28"/>
          <w:szCs w:val="28"/>
        </w:rPr>
        <w:t xml:space="preserve">da euro 10.000 a euro </w:t>
      </w:r>
      <w:r w:rsidRPr="00236374">
        <w:rPr>
          <w:rFonts w:ascii="Garamond" w:hAnsi="Garamond" w:cstheme="minorHAnsi"/>
          <w:sz w:val="28"/>
          <w:szCs w:val="28"/>
        </w:rPr>
        <w:lastRenderedPageBreak/>
        <w:t>50.000”</w:t>
      </w:r>
      <w:r w:rsidRPr="003D6497">
        <w:rPr>
          <w:rFonts w:ascii="Garamond" w:hAnsi="Garamond" w:cstheme="minorHAnsi"/>
          <w:sz w:val="28"/>
          <w:szCs w:val="28"/>
        </w:rPr>
        <w:t xml:space="preserve"> sono sostituite dalle parole: “</w:t>
      </w:r>
      <w:r w:rsidRPr="00236374">
        <w:rPr>
          <w:rFonts w:ascii="Garamond" w:hAnsi="Garamond"/>
          <w:sz w:val="28"/>
          <w:szCs w:val="28"/>
        </w:rPr>
        <w:t>da una volta e mezza a quattro volte l’importo omesso</w:t>
      </w:r>
      <w:r w:rsidRPr="003D6497">
        <w:rPr>
          <w:rFonts w:ascii="Garamond" w:hAnsi="Garamond"/>
          <w:sz w:val="28"/>
          <w:szCs w:val="28"/>
        </w:rPr>
        <w:t xml:space="preserve">”. </w:t>
      </w:r>
    </w:p>
    <w:p w14:paraId="3C8362AC" w14:textId="77777777" w:rsidR="00532BAA" w:rsidRPr="003D6497" w:rsidRDefault="00532BAA" w:rsidP="00532BAA">
      <w:pPr>
        <w:spacing w:line="360" w:lineRule="auto"/>
        <w:jc w:val="both"/>
        <w:rPr>
          <w:rFonts w:ascii="Garamond" w:hAnsi="Garamond"/>
          <w:sz w:val="28"/>
          <w:szCs w:val="28"/>
        </w:rPr>
      </w:pPr>
      <w:r w:rsidRPr="003D6497">
        <w:rPr>
          <w:rFonts w:ascii="Garamond" w:hAnsi="Garamond"/>
          <w:b/>
          <w:bCs/>
          <w:sz w:val="28"/>
          <w:szCs w:val="28"/>
        </w:rPr>
        <w:t>2.</w:t>
      </w:r>
      <w:r w:rsidRPr="003D6497">
        <w:rPr>
          <w:rFonts w:ascii="Garamond" w:hAnsi="Garamond"/>
          <w:sz w:val="28"/>
          <w:szCs w:val="28"/>
        </w:rPr>
        <w:t xml:space="preserve"> Per le violazioni riferite ai periodi di omissione dal 1° gennaio 2023, gli estremi della violazione devono essere notificati, in deroga all’articolo 14 della legge 24 novembre 1981, n. 689, entro il 31 dicembre del secondo anno successivo a quello dell’annualità oggetto di violazione.</w:t>
      </w:r>
    </w:p>
    <w:p w14:paraId="1F518345" w14:textId="77777777" w:rsidR="00EE65E4" w:rsidRDefault="00EE65E4" w:rsidP="00EE65E4">
      <w:pPr>
        <w:widowControl w:val="0"/>
        <w:autoSpaceDE w:val="0"/>
        <w:autoSpaceDN w:val="0"/>
        <w:adjustRightInd w:val="0"/>
        <w:spacing w:line="360" w:lineRule="auto"/>
        <w:jc w:val="center"/>
        <w:rPr>
          <w:rFonts w:ascii="Garamond" w:hAnsi="Garamond"/>
          <w:b/>
          <w:bCs/>
          <w:sz w:val="28"/>
          <w:szCs w:val="28"/>
        </w:rPr>
      </w:pPr>
    </w:p>
    <w:p w14:paraId="61129018" w14:textId="159A8796" w:rsidR="00907811" w:rsidRPr="00ED5D85" w:rsidRDefault="00907811" w:rsidP="00907811">
      <w:pPr>
        <w:spacing w:line="360" w:lineRule="auto"/>
        <w:jc w:val="center"/>
        <w:rPr>
          <w:rFonts w:ascii="Garamond" w:eastAsia="Calibri" w:hAnsi="Garamond" w:cstheme="minorHAnsi"/>
          <w:i/>
          <w:iCs/>
          <w:sz w:val="28"/>
          <w:szCs w:val="28"/>
        </w:rPr>
      </w:pPr>
      <w:r w:rsidRPr="003D6497">
        <w:rPr>
          <w:rFonts w:ascii="Garamond" w:eastAsia="Calibri" w:hAnsi="Garamond" w:cstheme="minorHAnsi"/>
          <w:b/>
          <w:bCs/>
          <w:sz w:val="28"/>
          <w:szCs w:val="28"/>
        </w:rPr>
        <w:t xml:space="preserve">Articolo </w:t>
      </w:r>
      <w:r w:rsidR="00637C43">
        <w:rPr>
          <w:rFonts w:ascii="Garamond" w:eastAsia="Calibri" w:hAnsi="Garamond" w:cstheme="minorHAnsi"/>
          <w:b/>
          <w:bCs/>
          <w:sz w:val="28"/>
          <w:szCs w:val="28"/>
        </w:rPr>
        <w:t>23</w:t>
      </w:r>
    </w:p>
    <w:p w14:paraId="202ECDA7" w14:textId="77777777" w:rsidR="00907811" w:rsidRPr="003D6497" w:rsidRDefault="00907811" w:rsidP="00907811">
      <w:pPr>
        <w:spacing w:line="360" w:lineRule="auto"/>
        <w:jc w:val="center"/>
        <w:rPr>
          <w:rFonts w:ascii="Garamond" w:eastAsia="Calibri" w:hAnsi="Garamond" w:cstheme="minorHAnsi"/>
          <w:b/>
          <w:bCs/>
          <w:sz w:val="28"/>
          <w:szCs w:val="28"/>
        </w:rPr>
      </w:pPr>
      <w:r w:rsidRPr="003D6497">
        <w:rPr>
          <w:rFonts w:ascii="Garamond" w:eastAsia="Calibri" w:hAnsi="Garamond" w:cstheme="minorHAnsi"/>
          <w:b/>
          <w:bCs/>
          <w:sz w:val="28"/>
          <w:szCs w:val="28"/>
        </w:rPr>
        <w:t>(Disciplina del contratto di lavoro a termine)</w:t>
      </w:r>
    </w:p>
    <w:p w14:paraId="3E9431F2" w14:textId="77777777" w:rsidR="00907811" w:rsidRPr="003D6497" w:rsidRDefault="00907811" w:rsidP="00907811">
      <w:pPr>
        <w:spacing w:line="360" w:lineRule="auto"/>
        <w:ind w:left="53"/>
        <w:jc w:val="both"/>
        <w:rPr>
          <w:rFonts w:ascii="Garamond" w:hAnsi="Garamond"/>
          <w:b/>
          <w:bCs/>
          <w:sz w:val="28"/>
          <w:szCs w:val="28"/>
        </w:rPr>
      </w:pPr>
    </w:p>
    <w:p w14:paraId="564CE62E" w14:textId="77777777" w:rsidR="00907811" w:rsidRPr="00612544" w:rsidRDefault="00907811" w:rsidP="00907811">
      <w:pPr>
        <w:spacing w:line="360" w:lineRule="auto"/>
        <w:jc w:val="both"/>
        <w:rPr>
          <w:rFonts w:ascii="Garamond" w:hAnsi="Garamond"/>
          <w:sz w:val="28"/>
          <w:szCs w:val="28"/>
        </w:rPr>
      </w:pPr>
      <w:r w:rsidRPr="00612544">
        <w:rPr>
          <w:rFonts w:ascii="Garamond" w:hAnsi="Garamond"/>
          <w:b/>
          <w:bCs/>
          <w:sz w:val="28"/>
          <w:szCs w:val="28"/>
        </w:rPr>
        <w:t xml:space="preserve">1. </w:t>
      </w:r>
      <w:r w:rsidRPr="00612544">
        <w:rPr>
          <w:rFonts w:ascii="Garamond" w:hAnsi="Garamond"/>
          <w:sz w:val="28"/>
          <w:szCs w:val="28"/>
        </w:rPr>
        <w:t>All’articolo 19 del decreto legislativo 15 giugno 2015, n. 81, comma 1, le lettere a), b), b-bis) sono sostituite dalle seguenti:</w:t>
      </w:r>
    </w:p>
    <w:p w14:paraId="5F2767AC" w14:textId="77777777" w:rsidR="00907811" w:rsidRPr="00612544" w:rsidRDefault="00907811" w:rsidP="00907811">
      <w:pPr>
        <w:pStyle w:val="s20"/>
        <w:spacing w:before="0" w:beforeAutospacing="0" w:after="0" w:afterAutospacing="0" w:line="360" w:lineRule="auto"/>
        <w:jc w:val="both"/>
        <w:rPr>
          <w:rStyle w:val="s23"/>
          <w:rFonts w:ascii="Garamond" w:hAnsi="Garamond" w:cs="Times New Roman"/>
          <w:sz w:val="28"/>
          <w:szCs w:val="28"/>
        </w:rPr>
      </w:pPr>
      <w:r w:rsidRPr="00612544">
        <w:rPr>
          <w:rStyle w:val="s17"/>
          <w:rFonts w:ascii="Garamond" w:hAnsi="Garamond" w:cs="Times New Roman"/>
          <w:sz w:val="28"/>
          <w:szCs w:val="28"/>
        </w:rPr>
        <w:t>“</w:t>
      </w:r>
      <w:r w:rsidRPr="00612544">
        <w:rPr>
          <w:rStyle w:val="s23"/>
          <w:rFonts w:ascii="Garamond" w:hAnsi="Garamond" w:cs="Times New Roman"/>
          <w:sz w:val="28"/>
          <w:szCs w:val="28"/>
        </w:rPr>
        <w:t>a) nei casi previsti dai contratti collettivi di cui all’articolo 51;</w:t>
      </w:r>
    </w:p>
    <w:p w14:paraId="05C12015" w14:textId="385D2A30" w:rsidR="00907811" w:rsidRPr="00612544" w:rsidRDefault="00907811" w:rsidP="00907811">
      <w:pPr>
        <w:pStyle w:val="s20"/>
        <w:spacing w:before="0" w:beforeAutospacing="0" w:after="0" w:afterAutospacing="0" w:line="360" w:lineRule="auto"/>
        <w:jc w:val="both"/>
        <w:rPr>
          <w:rStyle w:val="s23"/>
          <w:rFonts w:ascii="Garamond" w:hAnsi="Garamond" w:cs="Times New Roman"/>
          <w:sz w:val="28"/>
          <w:szCs w:val="28"/>
        </w:rPr>
      </w:pPr>
      <w:r w:rsidRPr="00612544">
        <w:rPr>
          <w:rStyle w:val="s23"/>
          <w:rFonts w:ascii="Garamond" w:hAnsi="Garamond" w:cs="Times New Roman"/>
          <w:sz w:val="28"/>
          <w:szCs w:val="28"/>
        </w:rPr>
        <w:t xml:space="preserve">b) </w:t>
      </w:r>
      <w:r w:rsidRPr="00612544">
        <w:rPr>
          <w:rFonts w:ascii="Garamond" w:hAnsi="Garamond" w:cs="Times New Roman"/>
          <w:sz w:val="28"/>
          <w:szCs w:val="28"/>
        </w:rPr>
        <w:t>in assenza della previsione della contrattazione collettiva di cui alla lettera a)</w:t>
      </w:r>
      <w:r>
        <w:rPr>
          <w:rFonts w:ascii="Garamond" w:hAnsi="Garamond" w:cs="Times New Roman"/>
          <w:sz w:val="28"/>
          <w:szCs w:val="28"/>
        </w:rPr>
        <w:t xml:space="preserve">, </w:t>
      </w:r>
      <w:r w:rsidRPr="00612544">
        <w:rPr>
          <w:rStyle w:val="s23"/>
          <w:rFonts w:ascii="Garamond" w:hAnsi="Garamond" w:cs="Times New Roman"/>
          <w:sz w:val="28"/>
          <w:szCs w:val="28"/>
        </w:rPr>
        <w:t xml:space="preserve">per </w:t>
      </w:r>
      <w:r w:rsidRPr="00612544">
        <w:rPr>
          <w:rFonts w:ascii="Garamond" w:hAnsi="Garamond" w:cs="Times New Roman"/>
          <w:sz w:val="28"/>
          <w:szCs w:val="28"/>
        </w:rPr>
        <w:t>esigenze di natura tecnica, organizzativa o produttiva individuate dalle parti</w:t>
      </w:r>
      <w:r w:rsidR="00ED5D85">
        <w:rPr>
          <w:rFonts w:ascii="Garamond" w:hAnsi="Garamond" w:cs="Times New Roman"/>
          <w:sz w:val="28"/>
          <w:szCs w:val="28"/>
        </w:rPr>
        <w:t>, e</w:t>
      </w:r>
      <w:r>
        <w:rPr>
          <w:rFonts w:ascii="Garamond" w:hAnsi="Garamond" w:cs="Times New Roman"/>
          <w:sz w:val="28"/>
          <w:szCs w:val="28"/>
        </w:rPr>
        <w:t xml:space="preserve"> in ogni caso entro </w:t>
      </w:r>
      <w:r w:rsidRPr="00612544">
        <w:rPr>
          <w:rStyle w:val="s23"/>
          <w:rFonts w:ascii="Garamond" w:hAnsi="Garamond" w:cs="Times New Roman"/>
          <w:sz w:val="28"/>
          <w:szCs w:val="28"/>
        </w:rPr>
        <w:t>il 31 dicembre 2024</w:t>
      </w:r>
      <w:r>
        <w:rPr>
          <w:rStyle w:val="s23"/>
          <w:rFonts w:ascii="Garamond" w:hAnsi="Garamond" w:cs="Times New Roman"/>
          <w:sz w:val="28"/>
          <w:szCs w:val="28"/>
        </w:rPr>
        <w:t>;</w:t>
      </w:r>
    </w:p>
    <w:p w14:paraId="5CF87D00" w14:textId="77777777" w:rsidR="00907811" w:rsidRPr="00612544" w:rsidRDefault="00907811" w:rsidP="00907811">
      <w:pPr>
        <w:pStyle w:val="s20"/>
        <w:spacing w:before="0" w:beforeAutospacing="0" w:after="0" w:afterAutospacing="0" w:line="360" w:lineRule="auto"/>
        <w:jc w:val="both"/>
        <w:rPr>
          <w:rStyle w:val="s17"/>
          <w:rFonts w:ascii="Garamond" w:hAnsi="Garamond" w:cs="Times New Roman"/>
          <w:sz w:val="28"/>
          <w:szCs w:val="28"/>
        </w:rPr>
      </w:pPr>
      <w:r w:rsidRPr="00612544">
        <w:rPr>
          <w:rStyle w:val="s23"/>
          <w:rFonts w:ascii="Garamond" w:hAnsi="Garamond" w:cs="Times New Roman"/>
          <w:sz w:val="28"/>
          <w:szCs w:val="28"/>
        </w:rPr>
        <w:t>c) in sostituzione di altri lavoratori.</w:t>
      </w:r>
      <w:r w:rsidRPr="00612544">
        <w:rPr>
          <w:rStyle w:val="s17"/>
          <w:rFonts w:ascii="Garamond" w:hAnsi="Garamond" w:cs="Times New Roman"/>
          <w:sz w:val="28"/>
          <w:szCs w:val="28"/>
        </w:rPr>
        <w:t>”.</w:t>
      </w:r>
    </w:p>
    <w:p w14:paraId="43E04BC1" w14:textId="77777777" w:rsidR="00907811" w:rsidRPr="00612544" w:rsidRDefault="00907811" w:rsidP="00907811">
      <w:pPr>
        <w:pStyle w:val="s20"/>
        <w:spacing w:before="0" w:beforeAutospacing="0" w:after="0" w:afterAutospacing="0" w:line="360" w:lineRule="auto"/>
        <w:jc w:val="both"/>
        <w:rPr>
          <w:rStyle w:val="s17"/>
          <w:rFonts w:ascii="Garamond" w:hAnsi="Garamond" w:cs="Times New Roman"/>
          <w:color w:val="000000"/>
          <w:sz w:val="28"/>
          <w:szCs w:val="28"/>
        </w:rPr>
      </w:pPr>
      <w:r w:rsidRPr="00612544">
        <w:rPr>
          <w:rStyle w:val="s17"/>
          <w:rFonts w:ascii="Garamond" w:hAnsi="Garamond" w:cs="Times New Roman"/>
          <w:b/>
          <w:bCs/>
          <w:sz w:val="28"/>
          <w:szCs w:val="28"/>
        </w:rPr>
        <w:t>2</w:t>
      </w:r>
      <w:r w:rsidRPr="00612544">
        <w:rPr>
          <w:rStyle w:val="s17"/>
          <w:rFonts w:ascii="Garamond" w:hAnsi="Garamond" w:cs="Times New Roman"/>
          <w:sz w:val="28"/>
          <w:szCs w:val="28"/>
        </w:rPr>
        <w:t xml:space="preserve">. All’articolo 19 del </w:t>
      </w:r>
      <w:r w:rsidRPr="00612544">
        <w:rPr>
          <w:rStyle w:val="s17"/>
          <w:rFonts w:ascii="Garamond" w:hAnsi="Garamond" w:cs="Times New Roman"/>
          <w:color w:val="000000"/>
          <w:sz w:val="28"/>
          <w:szCs w:val="28"/>
        </w:rPr>
        <w:t>decreto legislativo 15 giugno 2015, n. 81, il comma 1.1 è abrogato.</w:t>
      </w:r>
    </w:p>
    <w:p w14:paraId="0EC71464" w14:textId="77777777" w:rsidR="00907811" w:rsidRPr="003D4B97" w:rsidRDefault="00907811" w:rsidP="00907811">
      <w:pPr>
        <w:spacing w:line="360" w:lineRule="auto"/>
        <w:jc w:val="both"/>
        <w:rPr>
          <w:rFonts w:ascii="Garamond" w:hAnsi="Garamond"/>
          <w:sz w:val="28"/>
          <w:szCs w:val="28"/>
        </w:rPr>
      </w:pPr>
      <w:r>
        <w:rPr>
          <w:rFonts w:ascii="Garamond" w:hAnsi="Garamond"/>
          <w:b/>
          <w:bCs/>
          <w:sz w:val="28"/>
          <w:szCs w:val="28"/>
        </w:rPr>
        <w:t>3</w:t>
      </w:r>
      <w:r w:rsidRPr="003D4B97">
        <w:rPr>
          <w:rFonts w:ascii="Garamond" w:hAnsi="Garamond"/>
          <w:sz w:val="28"/>
          <w:szCs w:val="28"/>
        </w:rPr>
        <w:t>. La disposizione di cui al comma 1 non si applica ai contratti stipulati dalle pubbliche amministrazioni nonché ai contratti di lavoro a</w:t>
      </w:r>
      <w:r>
        <w:rPr>
          <w:rFonts w:ascii="Garamond" w:hAnsi="Garamond"/>
          <w:sz w:val="28"/>
          <w:szCs w:val="28"/>
        </w:rPr>
        <w:t xml:space="preserve"> </w:t>
      </w:r>
      <w:r w:rsidRPr="003D4B97">
        <w:rPr>
          <w:rFonts w:ascii="Garamond" w:hAnsi="Garamond"/>
          <w:sz w:val="28"/>
          <w:szCs w:val="28"/>
        </w:rPr>
        <w:t>tempo determinato stipulati</w:t>
      </w:r>
      <w:r>
        <w:rPr>
          <w:rFonts w:ascii="Garamond" w:hAnsi="Garamond"/>
          <w:sz w:val="28"/>
          <w:szCs w:val="28"/>
        </w:rPr>
        <w:t xml:space="preserve"> </w:t>
      </w:r>
      <w:r w:rsidRPr="003D4B97">
        <w:rPr>
          <w:rFonts w:ascii="Garamond" w:hAnsi="Garamond"/>
          <w:sz w:val="28"/>
          <w:szCs w:val="28"/>
        </w:rPr>
        <w:t>dalle università private, incluse le filiazioni di università straniere, istituti pubblici</w:t>
      </w:r>
      <w:r>
        <w:rPr>
          <w:rFonts w:ascii="Garamond" w:hAnsi="Garamond"/>
          <w:sz w:val="28"/>
          <w:szCs w:val="28"/>
        </w:rPr>
        <w:t xml:space="preserve"> </w:t>
      </w:r>
      <w:r w:rsidRPr="003D4B97">
        <w:rPr>
          <w:rFonts w:ascii="Garamond" w:hAnsi="Garamond"/>
          <w:sz w:val="28"/>
          <w:szCs w:val="28"/>
        </w:rPr>
        <w:t>di ricerca, società pubbliche che promuovono la ricerca e l</w:t>
      </w:r>
      <w:r>
        <w:rPr>
          <w:rFonts w:ascii="Garamond" w:hAnsi="Garamond"/>
          <w:sz w:val="28"/>
          <w:szCs w:val="28"/>
        </w:rPr>
        <w:t>’</w:t>
      </w:r>
      <w:r w:rsidRPr="003D4B97">
        <w:rPr>
          <w:rFonts w:ascii="Garamond" w:hAnsi="Garamond"/>
          <w:sz w:val="28"/>
          <w:szCs w:val="28"/>
        </w:rPr>
        <w:t>innovazione ovvero enti privati di ricerca e lavoratori chiamati a svolgere attività di insegnamento, di ricerca scientifica o tecnologica, di trasferimento di know-how, di supporto</w:t>
      </w:r>
      <w:r>
        <w:rPr>
          <w:rFonts w:ascii="Garamond" w:hAnsi="Garamond"/>
          <w:sz w:val="28"/>
          <w:szCs w:val="28"/>
        </w:rPr>
        <w:t xml:space="preserve"> </w:t>
      </w:r>
      <w:r w:rsidRPr="003D4B97">
        <w:rPr>
          <w:rFonts w:ascii="Garamond" w:hAnsi="Garamond"/>
          <w:sz w:val="28"/>
          <w:szCs w:val="28"/>
        </w:rPr>
        <w:t>all</w:t>
      </w:r>
      <w:r>
        <w:rPr>
          <w:rFonts w:ascii="Garamond" w:hAnsi="Garamond"/>
          <w:sz w:val="28"/>
          <w:szCs w:val="28"/>
        </w:rPr>
        <w:t>’</w:t>
      </w:r>
      <w:r w:rsidRPr="003D4B97">
        <w:rPr>
          <w:rFonts w:ascii="Garamond" w:hAnsi="Garamond"/>
          <w:sz w:val="28"/>
          <w:szCs w:val="28"/>
        </w:rPr>
        <w:t>innovazione,</w:t>
      </w:r>
      <w:r>
        <w:rPr>
          <w:rFonts w:ascii="Garamond" w:hAnsi="Garamond"/>
          <w:sz w:val="28"/>
          <w:szCs w:val="28"/>
        </w:rPr>
        <w:t xml:space="preserve"> </w:t>
      </w:r>
      <w:r w:rsidRPr="003D4B97">
        <w:rPr>
          <w:rFonts w:ascii="Garamond" w:hAnsi="Garamond"/>
          <w:sz w:val="28"/>
          <w:szCs w:val="28"/>
        </w:rPr>
        <w:t>di</w:t>
      </w:r>
      <w:r>
        <w:rPr>
          <w:rFonts w:ascii="Garamond" w:hAnsi="Garamond"/>
          <w:sz w:val="28"/>
          <w:szCs w:val="28"/>
        </w:rPr>
        <w:t xml:space="preserve"> </w:t>
      </w:r>
      <w:r w:rsidRPr="003D4B97">
        <w:rPr>
          <w:rFonts w:ascii="Garamond" w:hAnsi="Garamond"/>
          <w:sz w:val="28"/>
          <w:szCs w:val="28"/>
        </w:rPr>
        <w:t>assistenza</w:t>
      </w:r>
      <w:r>
        <w:rPr>
          <w:rFonts w:ascii="Garamond" w:hAnsi="Garamond"/>
          <w:sz w:val="28"/>
          <w:szCs w:val="28"/>
        </w:rPr>
        <w:t xml:space="preserve"> </w:t>
      </w:r>
      <w:r w:rsidRPr="003D4B97">
        <w:rPr>
          <w:rFonts w:ascii="Garamond" w:hAnsi="Garamond"/>
          <w:sz w:val="28"/>
          <w:szCs w:val="28"/>
        </w:rPr>
        <w:t>tecnica alla stessa o di coordinamento e direzione della stessa, ai quali continuano ad applicarsi le disposizioni vigenti anteriormente alla data di entrata in vigore del decreto-legge 12 luglio 2018, n. 87 convertito, con modificazioni, dalla legge 9 agosto 2018, n. 96.</w:t>
      </w:r>
    </w:p>
    <w:p w14:paraId="4D33C377" w14:textId="77777777" w:rsidR="003D4B97" w:rsidRPr="003D4B97" w:rsidRDefault="003D4B97" w:rsidP="003D4B97">
      <w:pPr>
        <w:spacing w:line="360" w:lineRule="auto"/>
        <w:ind w:left="53"/>
        <w:jc w:val="both"/>
        <w:rPr>
          <w:rFonts w:ascii="Garamond" w:hAnsi="Garamond"/>
          <w:b/>
          <w:bCs/>
          <w:sz w:val="28"/>
          <w:szCs w:val="28"/>
        </w:rPr>
      </w:pPr>
    </w:p>
    <w:p w14:paraId="1E5CEC32" w14:textId="2FE7CB16" w:rsidR="000B48BB" w:rsidRPr="00ED5D85" w:rsidRDefault="000B48BB" w:rsidP="000B48BB">
      <w:pPr>
        <w:spacing w:line="360" w:lineRule="auto"/>
        <w:jc w:val="center"/>
        <w:rPr>
          <w:rFonts w:ascii="Garamond" w:eastAsia="Calibri" w:hAnsi="Garamond" w:cs="Times New Roman"/>
          <w:i/>
          <w:iCs/>
          <w:sz w:val="28"/>
          <w:szCs w:val="28"/>
        </w:rPr>
      </w:pPr>
      <w:bookmarkStart w:id="20" w:name="_Hlk128496237"/>
      <w:r w:rsidRPr="003D6497">
        <w:rPr>
          <w:rFonts w:ascii="Garamond" w:eastAsia="Calibri" w:hAnsi="Garamond" w:cs="Times New Roman"/>
          <w:b/>
          <w:bCs/>
          <w:sz w:val="28"/>
          <w:szCs w:val="28"/>
        </w:rPr>
        <w:t xml:space="preserve">Articolo </w:t>
      </w:r>
      <w:r w:rsidR="003B5882">
        <w:rPr>
          <w:rFonts w:ascii="Garamond" w:eastAsia="Calibri" w:hAnsi="Garamond" w:cs="Times New Roman"/>
          <w:b/>
          <w:bCs/>
          <w:sz w:val="28"/>
          <w:szCs w:val="28"/>
        </w:rPr>
        <w:t>24</w:t>
      </w:r>
    </w:p>
    <w:p w14:paraId="6DDDFBF3" w14:textId="2E82640E" w:rsidR="000B48BB" w:rsidRDefault="000B48BB" w:rsidP="000B48BB">
      <w:pPr>
        <w:spacing w:line="360" w:lineRule="auto"/>
        <w:jc w:val="center"/>
        <w:rPr>
          <w:rFonts w:ascii="Garamond" w:hAnsi="Garamond"/>
          <w:b/>
          <w:bCs/>
          <w:sz w:val="28"/>
          <w:szCs w:val="28"/>
        </w:rPr>
      </w:pPr>
      <w:r w:rsidRPr="003D6497">
        <w:rPr>
          <w:rFonts w:ascii="Garamond" w:hAnsi="Garamond"/>
          <w:b/>
          <w:bCs/>
          <w:sz w:val="28"/>
          <w:szCs w:val="28"/>
        </w:rPr>
        <w:t>(</w:t>
      </w:r>
      <w:r>
        <w:rPr>
          <w:rFonts w:ascii="Garamond" w:hAnsi="Garamond"/>
          <w:b/>
          <w:bCs/>
          <w:sz w:val="28"/>
          <w:szCs w:val="28"/>
        </w:rPr>
        <w:t>Modifica all’articolo 41 del decreto legislativo n. 148 del 2015</w:t>
      </w:r>
      <w:r w:rsidRPr="003D6497">
        <w:rPr>
          <w:rFonts w:ascii="Garamond" w:hAnsi="Garamond"/>
          <w:b/>
          <w:bCs/>
          <w:sz w:val="28"/>
          <w:szCs w:val="28"/>
        </w:rPr>
        <w:t xml:space="preserve">) </w:t>
      </w:r>
    </w:p>
    <w:p w14:paraId="5B453025" w14:textId="77777777" w:rsidR="000B48BB" w:rsidRPr="003D6497" w:rsidRDefault="000B48BB" w:rsidP="000B48BB">
      <w:pPr>
        <w:spacing w:line="360" w:lineRule="auto"/>
        <w:jc w:val="center"/>
        <w:rPr>
          <w:rFonts w:ascii="Garamond" w:hAnsi="Garamond"/>
          <w:b/>
          <w:bCs/>
          <w:sz w:val="28"/>
          <w:szCs w:val="28"/>
        </w:rPr>
      </w:pPr>
    </w:p>
    <w:p w14:paraId="7EE03975" w14:textId="1556E4C7" w:rsidR="000B48BB" w:rsidRPr="000B48BB" w:rsidRDefault="000B48BB" w:rsidP="000B48BB">
      <w:pPr>
        <w:spacing w:line="360" w:lineRule="auto"/>
        <w:ind w:left="53"/>
        <w:jc w:val="both"/>
        <w:rPr>
          <w:rFonts w:ascii="Garamond" w:hAnsi="Garamond"/>
          <w:sz w:val="28"/>
          <w:szCs w:val="28"/>
        </w:rPr>
      </w:pPr>
      <w:r w:rsidRPr="003D6497">
        <w:rPr>
          <w:rFonts w:ascii="Garamond" w:hAnsi="Garamond"/>
          <w:b/>
          <w:bCs/>
          <w:sz w:val="28"/>
          <w:szCs w:val="28"/>
        </w:rPr>
        <w:t xml:space="preserve">1. </w:t>
      </w:r>
      <w:r w:rsidRPr="003D6497">
        <w:rPr>
          <w:rFonts w:ascii="Garamond" w:hAnsi="Garamond"/>
          <w:sz w:val="28"/>
          <w:szCs w:val="28"/>
        </w:rPr>
        <w:t xml:space="preserve">All’articolo 41 del decreto legislativo 14 settembre 2015, n. 148, </w:t>
      </w:r>
      <w:r>
        <w:rPr>
          <w:rFonts w:ascii="Garamond" w:hAnsi="Garamond"/>
          <w:sz w:val="28"/>
          <w:szCs w:val="28"/>
        </w:rPr>
        <w:t>dopo il comma 1-</w:t>
      </w:r>
      <w:r w:rsidRPr="000B48BB">
        <w:rPr>
          <w:rFonts w:ascii="Garamond" w:hAnsi="Garamond"/>
          <w:i/>
          <w:iCs/>
          <w:sz w:val="28"/>
          <w:szCs w:val="28"/>
        </w:rPr>
        <w:t>ter</w:t>
      </w:r>
      <w:r>
        <w:rPr>
          <w:rFonts w:ascii="Garamond" w:hAnsi="Garamond"/>
          <w:i/>
          <w:iCs/>
          <w:sz w:val="28"/>
          <w:szCs w:val="28"/>
        </w:rPr>
        <w:t xml:space="preserve">, </w:t>
      </w:r>
      <w:r>
        <w:rPr>
          <w:rFonts w:ascii="Garamond" w:hAnsi="Garamond"/>
          <w:sz w:val="28"/>
          <w:szCs w:val="28"/>
        </w:rPr>
        <w:t>è inserito il seguente:</w:t>
      </w:r>
    </w:p>
    <w:p w14:paraId="17BA37EB" w14:textId="78D97B02" w:rsidR="000B48BB" w:rsidRPr="000B48BB" w:rsidRDefault="000B48BB" w:rsidP="000B48BB">
      <w:pPr>
        <w:spacing w:line="360" w:lineRule="auto"/>
        <w:ind w:left="53"/>
        <w:jc w:val="both"/>
        <w:rPr>
          <w:rFonts w:ascii="Garamond" w:hAnsi="Garamond"/>
          <w:sz w:val="28"/>
          <w:szCs w:val="28"/>
        </w:rPr>
      </w:pPr>
      <w:r w:rsidRPr="000B48BB">
        <w:rPr>
          <w:rFonts w:ascii="Garamond" w:hAnsi="Garamond"/>
          <w:sz w:val="28"/>
          <w:szCs w:val="28"/>
        </w:rPr>
        <w:t>“1-</w:t>
      </w:r>
      <w:r w:rsidRPr="000B48BB">
        <w:rPr>
          <w:rFonts w:ascii="Garamond" w:hAnsi="Garamond"/>
          <w:i/>
          <w:iCs/>
          <w:sz w:val="28"/>
          <w:szCs w:val="28"/>
        </w:rPr>
        <w:t>quater</w:t>
      </w:r>
      <w:r w:rsidRPr="000B48BB">
        <w:rPr>
          <w:rFonts w:ascii="Garamond" w:hAnsi="Garamond"/>
          <w:sz w:val="28"/>
          <w:szCs w:val="28"/>
        </w:rPr>
        <w:t>:  Fino al 31 dicembre 2023, per consentire la piena attuazione dei piani di rilancio dei gruppi di imprese che occupano più di 1.000 dipendenti, per i contratti di espansione di gruppo stipulati entro il 31 dicembre 2022 e non ancora conclusi, è possibile, con accordo integrativo in sede ministeriale, rimodulare le cessazioni dei rapporti di lavoro con accesso allo scivolo pensionistico di cui al comma 5-</w:t>
      </w:r>
      <w:r w:rsidRPr="000B48BB">
        <w:rPr>
          <w:rFonts w:ascii="Garamond" w:hAnsi="Garamond"/>
          <w:i/>
          <w:iCs/>
          <w:sz w:val="28"/>
          <w:szCs w:val="28"/>
        </w:rPr>
        <w:t>bis</w:t>
      </w:r>
      <w:r w:rsidRPr="000B48BB">
        <w:rPr>
          <w:rFonts w:ascii="Garamond" w:hAnsi="Garamond"/>
          <w:sz w:val="28"/>
          <w:szCs w:val="28"/>
        </w:rPr>
        <w:t xml:space="preserve"> entro un arco temporale di 12 mesi successivi al termine originario del contratto di espansione. Restano fermi in ogni caso l’impegno di spesa complessivo ed il numero massimo di lavoratori ammessi allo scivolo pensionistico previsti nell’originario contratto di espansione.”.</w:t>
      </w:r>
    </w:p>
    <w:bookmarkEnd w:id="20"/>
    <w:p w14:paraId="0ED5F4E2" w14:textId="41202CD0" w:rsidR="00C90EC0" w:rsidRPr="003D6497" w:rsidRDefault="00C90EC0" w:rsidP="009A792C">
      <w:pPr>
        <w:pStyle w:val="a"/>
        <w:spacing w:before="0" w:beforeAutospacing="0" w:after="0" w:afterAutospacing="0" w:line="360" w:lineRule="auto"/>
        <w:jc w:val="both"/>
        <w:rPr>
          <w:rFonts w:ascii="Garamond" w:hAnsi="Garamond"/>
        </w:rPr>
      </w:pPr>
    </w:p>
    <w:p w14:paraId="1917B0D0" w14:textId="12C65097" w:rsidR="0091564D" w:rsidRPr="00ED5D85" w:rsidRDefault="0091564D" w:rsidP="009A792C">
      <w:pPr>
        <w:spacing w:line="360" w:lineRule="auto"/>
        <w:jc w:val="center"/>
        <w:rPr>
          <w:rFonts w:ascii="Garamond" w:hAnsi="Garamond" w:cstheme="minorHAnsi"/>
          <w:i/>
          <w:iCs/>
          <w:sz w:val="28"/>
          <w:szCs w:val="28"/>
        </w:rPr>
      </w:pPr>
      <w:r w:rsidRPr="003D6497">
        <w:rPr>
          <w:rFonts w:ascii="Garamond" w:hAnsi="Garamond" w:cstheme="minorHAnsi"/>
          <w:b/>
          <w:bCs/>
          <w:sz w:val="28"/>
          <w:szCs w:val="28"/>
        </w:rPr>
        <w:t>Art</w:t>
      </w:r>
      <w:r w:rsidR="00037683" w:rsidRPr="003D6497">
        <w:rPr>
          <w:rFonts w:ascii="Garamond" w:hAnsi="Garamond" w:cstheme="minorHAnsi"/>
          <w:b/>
          <w:bCs/>
          <w:sz w:val="28"/>
          <w:szCs w:val="28"/>
        </w:rPr>
        <w:t xml:space="preserve">icolo </w:t>
      </w:r>
      <w:r w:rsidR="003B5882">
        <w:rPr>
          <w:rFonts w:ascii="Garamond" w:hAnsi="Garamond" w:cstheme="minorHAnsi"/>
          <w:b/>
          <w:bCs/>
          <w:sz w:val="28"/>
          <w:szCs w:val="28"/>
        </w:rPr>
        <w:t>25</w:t>
      </w:r>
    </w:p>
    <w:p w14:paraId="3CE6CC7E" w14:textId="4BA66C2E" w:rsidR="0091564D" w:rsidRPr="003D6497" w:rsidRDefault="0091564D" w:rsidP="009A792C">
      <w:pPr>
        <w:spacing w:line="360" w:lineRule="auto"/>
        <w:jc w:val="center"/>
        <w:rPr>
          <w:rFonts w:ascii="Garamond" w:hAnsi="Garamond" w:cstheme="minorHAnsi"/>
          <w:b/>
          <w:bCs/>
          <w:sz w:val="28"/>
          <w:szCs w:val="28"/>
        </w:rPr>
      </w:pPr>
      <w:r w:rsidRPr="003D6497">
        <w:rPr>
          <w:rFonts w:ascii="Garamond" w:hAnsi="Garamond" w:cstheme="minorHAnsi"/>
          <w:b/>
          <w:bCs/>
          <w:sz w:val="28"/>
          <w:szCs w:val="28"/>
        </w:rPr>
        <w:t xml:space="preserve">(Semplificazioni in materia di informazioni e </w:t>
      </w:r>
      <w:r w:rsidR="009C7A6B" w:rsidRPr="003D6497">
        <w:rPr>
          <w:rFonts w:ascii="Garamond" w:hAnsi="Garamond" w:cstheme="minorHAnsi"/>
          <w:b/>
          <w:bCs/>
          <w:sz w:val="28"/>
          <w:szCs w:val="28"/>
        </w:rPr>
        <w:t xml:space="preserve">di </w:t>
      </w:r>
      <w:r w:rsidRPr="003D6497">
        <w:rPr>
          <w:rFonts w:ascii="Garamond" w:hAnsi="Garamond" w:cstheme="minorHAnsi"/>
          <w:b/>
          <w:bCs/>
          <w:sz w:val="28"/>
          <w:szCs w:val="28"/>
        </w:rPr>
        <w:t xml:space="preserve">obblighi di pubblicazione </w:t>
      </w:r>
      <w:r w:rsidR="009C7A6B" w:rsidRPr="003D6497">
        <w:rPr>
          <w:rFonts w:ascii="Garamond" w:hAnsi="Garamond" w:cstheme="minorHAnsi"/>
          <w:b/>
          <w:bCs/>
          <w:sz w:val="28"/>
          <w:szCs w:val="28"/>
        </w:rPr>
        <w:t>in merito al</w:t>
      </w:r>
      <w:r w:rsidRPr="003D6497">
        <w:rPr>
          <w:rFonts w:ascii="Garamond" w:hAnsi="Garamond" w:cstheme="minorHAnsi"/>
          <w:b/>
          <w:bCs/>
          <w:sz w:val="28"/>
          <w:szCs w:val="28"/>
        </w:rPr>
        <w:t xml:space="preserve"> rapporto di lavoro)</w:t>
      </w:r>
    </w:p>
    <w:p w14:paraId="7D3FC8B3" w14:textId="77777777" w:rsidR="0091564D" w:rsidRPr="003D6497" w:rsidRDefault="0091564D" w:rsidP="009A792C">
      <w:pPr>
        <w:spacing w:line="360" w:lineRule="auto"/>
        <w:jc w:val="center"/>
        <w:rPr>
          <w:rFonts w:cstheme="minorHAnsi"/>
          <w:b/>
          <w:bCs/>
          <w:sz w:val="28"/>
          <w:szCs w:val="28"/>
        </w:rPr>
      </w:pPr>
    </w:p>
    <w:p w14:paraId="214FDA66" w14:textId="059A0E97" w:rsidR="00037683" w:rsidRPr="00182338" w:rsidRDefault="008D0E3A" w:rsidP="00037683">
      <w:pPr>
        <w:spacing w:line="360" w:lineRule="auto"/>
        <w:jc w:val="both"/>
        <w:rPr>
          <w:rFonts w:ascii="Garamond" w:hAnsi="Garamond"/>
          <w:sz w:val="28"/>
          <w:szCs w:val="28"/>
        </w:rPr>
      </w:pPr>
      <w:r w:rsidRPr="003D6497">
        <w:rPr>
          <w:rFonts w:ascii="Garamond" w:hAnsi="Garamond"/>
          <w:b/>
          <w:bCs/>
          <w:sz w:val="28"/>
          <w:szCs w:val="28"/>
        </w:rPr>
        <w:t xml:space="preserve">1. </w:t>
      </w:r>
      <w:r w:rsidR="0091564D" w:rsidRPr="003D6497">
        <w:rPr>
          <w:rFonts w:ascii="Garamond" w:hAnsi="Garamond"/>
          <w:sz w:val="28"/>
          <w:szCs w:val="28"/>
        </w:rPr>
        <w:t>All</w:t>
      </w:r>
      <w:r w:rsidR="00F62CD1" w:rsidRPr="003D6497">
        <w:rPr>
          <w:rFonts w:ascii="Garamond" w:hAnsi="Garamond"/>
          <w:sz w:val="28"/>
          <w:szCs w:val="28"/>
        </w:rPr>
        <w:t>’</w:t>
      </w:r>
      <w:r w:rsidR="0091564D" w:rsidRPr="003D6497">
        <w:rPr>
          <w:rFonts w:ascii="Garamond" w:hAnsi="Garamond"/>
          <w:sz w:val="28"/>
          <w:szCs w:val="28"/>
        </w:rPr>
        <w:t>articolo 1 del decreto legislativo 26 maggio 1997 n.</w:t>
      </w:r>
      <w:r w:rsidR="00037683" w:rsidRPr="003D6497">
        <w:rPr>
          <w:rFonts w:ascii="Garamond" w:hAnsi="Garamond"/>
          <w:sz w:val="28"/>
          <w:szCs w:val="28"/>
        </w:rPr>
        <w:t xml:space="preserve"> </w:t>
      </w:r>
      <w:r w:rsidR="0091564D" w:rsidRPr="003D6497">
        <w:rPr>
          <w:rFonts w:ascii="Garamond" w:hAnsi="Garamond"/>
          <w:sz w:val="28"/>
          <w:szCs w:val="28"/>
        </w:rPr>
        <w:t xml:space="preserve">152, </w:t>
      </w:r>
      <w:r w:rsidR="00037683" w:rsidRPr="003D6497">
        <w:rPr>
          <w:rFonts w:ascii="Garamond" w:hAnsi="Garamond"/>
          <w:sz w:val="28"/>
          <w:szCs w:val="28"/>
        </w:rPr>
        <w:t>sono apportate le seguenti modificazioni:</w:t>
      </w:r>
    </w:p>
    <w:p w14:paraId="058A6FFB" w14:textId="470BAF12" w:rsidR="0091564D" w:rsidRPr="00182338" w:rsidRDefault="00042E81" w:rsidP="00037683">
      <w:pPr>
        <w:spacing w:line="360" w:lineRule="auto"/>
        <w:jc w:val="both"/>
        <w:rPr>
          <w:rFonts w:ascii="Garamond" w:hAnsi="Garamond"/>
          <w:sz w:val="28"/>
          <w:szCs w:val="28"/>
        </w:rPr>
      </w:pPr>
      <w:r w:rsidRPr="00182338">
        <w:rPr>
          <w:rFonts w:ascii="Garamond" w:hAnsi="Garamond"/>
          <w:sz w:val="28"/>
          <w:szCs w:val="28"/>
        </w:rPr>
        <w:t xml:space="preserve">a) </w:t>
      </w:r>
      <w:r w:rsidR="0091564D" w:rsidRPr="00182338">
        <w:rPr>
          <w:rFonts w:ascii="Garamond" w:hAnsi="Garamond"/>
          <w:sz w:val="28"/>
          <w:szCs w:val="28"/>
        </w:rPr>
        <w:t xml:space="preserve">dopo il comma 5, è inserito il </w:t>
      </w:r>
      <w:r w:rsidR="00037683" w:rsidRPr="00182338">
        <w:rPr>
          <w:rFonts w:ascii="Garamond" w:hAnsi="Garamond"/>
          <w:sz w:val="28"/>
          <w:szCs w:val="28"/>
        </w:rPr>
        <w:t>seguente: “</w:t>
      </w:r>
      <w:r w:rsidR="0091564D" w:rsidRPr="00182338">
        <w:rPr>
          <w:rFonts w:ascii="Garamond" w:hAnsi="Garamond"/>
          <w:sz w:val="28"/>
          <w:szCs w:val="28"/>
        </w:rPr>
        <w:t>5-bis. Le informazioni di cui al primo comma, lettere h), i), l), m), n), o), p) e r), possono essere comunicate al lavoratore, ed il relativo onere ritenersi assolto, con l</w:t>
      </w:r>
      <w:r w:rsidR="00F62CD1" w:rsidRPr="00182338">
        <w:rPr>
          <w:rFonts w:ascii="Garamond" w:hAnsi="Garamond"/>
          <w:sz w:val="28"/>
          <w:szCs w:val="28"/>
        </w:rPr>
        <w:t>’</w:t>
      </w:r>
      <w:r w:rsidR="0091564D" w:rsidRPr="00182338">
        <w:rPr>
          <w:rFonts w:ascii="Garamond" w:hAnsi="Garamond"/>
          <w:sz w:val="28"/>
          <w:szCs w:val="28"/>
        </w:rPr>
        <w:t>indicazione del riferimento normativo o della contrattazione collettiva, anche aziendale, che ne disciplina le materie</w:t>
      </w:r>
      <w:r w:rsidR="00037683" w:rsidRPr="00182338">
        <w:rPr>
          <w:rFonts w:ascii="Garamond" w:hAnsi="Garamond"/>
          <w:sz w:val="28"/>
          <w:szCs w:val="28"/>
        </w:rPr>
        <w:t>.</w:t>
      </w:r>
      <w:r w:rsidR="0091564D" w:rsidRPr="00182338">
        <w:rPr>
          <w:rFonts w:ascii="Garamond" w:hAnsi="Garamond"/>
          <w:sz w:val="28"/>
          <w:szCs w:val="28"/>
        </w:rPr>
        <w:t>”</w:t>
      </w:r>
      <w:r w:rsidR="00037683" w:rsidRPr="00182338">
        <w:rPr>
          <w:rFonts w:ascii="Garamond" w:hAnsi="Garamond"/>
          <w:sz w:val="28"/>
          <w:szCs w:val="28"/>
        </w:rPr>
        <w:t>.</w:t>
      </w:r>
    </w:p>
    <w:p w14:paraId="52928055" w14:textId="489647BC" w:rsidR="0091564D" w:rsidRPr="00182338" w:rsidRDefault="00042E81" w:rsidP="00037683">
      <w:pPr>
        <w:spacing w:line="360" w:lineRule="auto"/>
        <w:ind w:left="53"/>
        <w:jc w:val="both"/>
        <w:rPr>
          <w:rFonts w:ascii="Garamond" w:hAnsi="Garamond"/>
          <w:sz w:val="28"/>
          <w:szCs w:val="28"/>
        </w:rPr>
      </w:pPr>
      <w:r w:rsidRPr="00182338">
        <w:rPr>
          <w:rFonts w:ascii="Garamond" w:hAnsi="Garamond"/>
          <w:sz w:val="28"/>
          <w:szCs w:val="28"/>
        </w:rPr>
        <w:t>b)</w:t>
      </w:r>
      <w:r w:rsidRPr="00182338">
        <w:rPr>
          <w:rFonts w:ascii="Garamond" w:hAnsi="Garamond"/>
          <w:b/>
          <w:bCs/>
          <w:sz w:val="28"/>
          <w:szCs w:val="28"/>
        </w:rPr>
        <w:t xml:space="preserve"> </w:t>
      </w:r>
      <w:r w:rsidR="0091564D" w:rsidRPr="00182338">
        <w:rPr>
          <w:rFonts w:ascii="Garamond" w:hAnsi="Garamond"/>
          <w:sz w:val="28"/>
          <w:szCs w:val="28"/>
        </w:rPr>
        <w:t>dopo il comma 6, è inserito il seguente:</w:t>
      </w:r>
      <w:r w:rsidR="00037683" w:rsidRPr="00182338">
        <w:rPr>
          <w:rFonts w:ascii="Garamond" w:hAnsi="Garamond"/>
          <w:sz w:val="28"/>
          <w:szCs w:val="28"/>
        </w:rPr>
        <w:t xml:space="preserve"> </w:t>
      </w:r>
      <w:r w:rsidR="0091564D" w:rsidRPr="00182338">
        <w:rPr>
          <w:rFonts w:ascii="Garamond" w:hAnsi="Garamond"/>
          <w:sz w:val="28"/>
          <w:szCs w:val="28"/>
        </w:rPr>
        <w:t>“6-bis. Ai fini della semplificazione degli adempimenti di cui al primo comma del presente articolo e della uniformità delle comunicazioni, il datore di lavoro è tenuto a consegnare o a mettere a disposizione del personale, anche mediante pubblicazione sul sito web, i contratti collettivi nazionali, territoriali e aziendali, nonché gli eventuali regolamenti aziendali applicabili al rapporto di lavoro”.</w:t>
      </w:r>
    </w:p>
    <w:p w14:paraId="037D730F" w14:textId="77777777" w:rsidR="00B2521A" w:rsidRDefault="00B2521A" w:rsidP="00297ADE">
      <w:pPr>
        <w:spacing w:line="360" w:lineRule="auto"/>
        <w:jc w:val="both"/>
        <w:rPr>
          <w:rFonts w:ascii="Garamond" w:hAnsi="Garamond"/>
          <w:sz w:val="28"/>
          <w:szCs w:val="28"/>
        </w:rPr>
      </w:pPr>
    </w:p>
    <w:p w14:paraId="67452AB1" w14:textId="5CED149A" w:rsidR="00B2521A" w:rsidRPr="003D6497" w:rsidRDefault="00B2521A" w:rsidP="00B2521A">
      <w:pPr>
        <w:spacing w:line="360" w:lineRule="auto"/>
        <w:jc w:val="center"/>
        <w:rPr>
          <w:rFonts w:ascii="Garamond" w:hAnsi="Garamond" w:cstheme="minorHAnsi"/>
          <w:b/>
          <w:bCs/>
          <w:sz w:val="28"/>
          <w:szCs w:val="28"/>
        </w:rPr>
      </w:pPr>
      <w:bookmarkStart w:id="21" w:name="_Hlk133567758"/>
      <w:r w:rsidRPr="003D6497">
        <w:rPr>
          <w:rFonts w:ascii="Garamond" w:hAnsi="Garamond" w:cstheme="minorHAnsi"/>
          <w:b/>
          <w:bCs/>
          <w:sz w:val="28"/>
          <w:szCs w:val="28"/>
        </w:rPr>
        <w:t xml:space="preserve">Articolo </w:t>
      </w:r>
      <w:r w:rsidR="00FE2463">
        <w:rPr>
          <w:rFonts w:ascii="Garamond" w:hAnsi="Garamond" w:cstheme="minorHAnsi"/>
          <w:b/>
          <w:bCs/>
          <w:sz w:val="28"/>
          <w:szCs w:val="28"/>
        </w:rPr>
        <w:t>26</w:t>
      </w:r>
      <w:r w:rsidR="007B5FB3">
        <w:rPr>
          <w:rFonts w:ascii="Garamond" w:hAnsi="Garamond" w:cstheme="minorHAnsi"/>
          <w:b/>
          <w:bCs/>
          <w:sz w:val="28"/>
          <w:szCs w:val="28"/>
        </w:rPr>
        <w:t xml:space="preserve"> </w:t>
      </w:r>
    </w:p>
    <w:p w14:paraId="6383BAA4" w14:textId="551C3766" w:rsidR="00B2521A" w:rsidRDefault="00B2521A" w:rsidP="00B2521A">
      <w:pPr>
        <w:spacing w:line="260" w:lineRule="atLeast"/>
        <w:jc w:val="center"/>
        <w:rPr>
          <w:rFonts w:ascii="Garamond" w:hAnsi="Garamond" w:cstheme="minorHAnsi"/>
          <w:b/>
          <w:bCs/>
          <w:sz w:val="28"/>
          <w:szCs w:val="28"/>
        </w:rPr>
      </w:pPr>
      <w:r w:rsidRPr="003D6497">
        <w:rPr>
          <w:rFonts w:ascii="Garamond" w:hAnsi="Garamond" w:cstheme="minorHAnsi"/>
          <w:b/>
          <w:bCs/>
          <w:sz w:val="28"/>
          <w:szCs w:val="28"/>
        </w:rPr>
        <w:lastRenderedPageBreak/>
        <w:t>(</w:t>
      </w:r>
      <w:r w:rsidRPr="00B2521A">
        <w:rPr>
          <w:rFonts w:ascii="Garamond" w:eastAsia="Times New Roman" w:hAnsi="Garamond" w:cstheme="minorHAnsi"/>
          <w:b/>
          <w:bCs/>
          <w:sz w:val="28"/>
          <w:szCs w:val="28"/>
          <w:lang w:eastAsia="it-IT"/>
        </w:rPr>
        <w:t>Incentivi all’occupazione giovanile</w:t>
      </w:r>
      <w:r w:rsidRPr="003D6497">
        <w:rPr>
          <w:rFonts w:ascii="Garamond" w:hAnsi="Garamond" w:cstheme="minorHAnsi"/>
          <w:b/>
          <w:bCs/>
          <w:sz w:val="28"/>
          <w:szCs w:val="28"/>
        </w:rPr>
        <w:t>)</w:t>
      </w:r>
    </w:p>
    <w:p w14:paraId="36862A2F" w14:textId="0E3C2F04" w:rsidR="00F7332D" w:rsidRDefault="00CF3D51" w:rsidP="00B2521A">
      <w:pPr>
        <w:spacing w:line="260" w:lineRule="atLeast"/>
        <w:jc w:val="center"/>
        <w:rPr>
          <w:rFonts w:ascii="Garamond" w:hAnsi="Garamond" w:cstheme="minorHAnsi"/>
          <w:b/>
          <w:bCs/>
          <w:sz w:val="28"/>
          <w:szCs w:val="28"/>
        </w:rPr>
      </w:pPr>
      <w:r w:rsidRPr="007B5FB3">
        <w:rPr>
          <w:rFonts w:ascii="Garamond" w:hAnsi="Garamond" w:cstheme="minorHAnsi"/>
          <w:b/>
          <w:bCs/>
          <w:sz w:val="28"/>
          <w:szCs w:val="28"/>
          <w:highlight w:val="yellow"/>
        </w:rPr>
        <w:t xml:space="preserve">(mandare a </w:t>
      </w:r>
      <w:r>
        <w:rPr>
          <w:rFonts w:ascii="Garamond" w:hAnsi="Garamond" w:cstheme="minorHAnsi"/>
          <w:b/>
          <w:bCs/>
          <w:sz w:val="28"/>
          <w:szCs w:val="28"/>
          <w:highlight w:val="yellow"/>
        </w:rPr>
        <w:t>PNRR</w:t>
      </w:r>
      <w:r w:rsidRPr="007B5FB3">
        <w:rPr>
          <w:rFonts w:ascii="Garamond" w:hAnsi="Garamond" w:cstheme="minorHAnsi"/>
          <w:b/>
          <w:bCs/>
          <w:sz w:val="28"/>
          <w:szCs w:val="28"/>
          <w:highlight w:val="yellow"/>
        </w:rPr>
        <w:t xml:space="preserve"> + Mef manda riformulazione su commi 6 e 7)</w:t>
      </w:r>
    </w:p>
    <w:p w14:paraId="152AECBF" w14:textId="77777777" w:rsidR="00F7332D" w:rsidRPr="003D6497" w:rsidRDefault="00F7332D" w:rsidP="00B2521A">
      <w:pPr>
        <w:spacing w:line="260" w:lineRule="atLeast"/>
        <w:jc w:val="center"/>
        <w:rPr>
          <w:rFonts w:ascii="Garamond" w:hAnsi="Garamond" w:cstheme="minorHAnsi"/>
          <w:b/>
          <w:bCs/>
          <w:sz w:val="28"/>
          <w:szCs w:val="28"/>
        </w:rPr>
      </w:pPr>
    </w:p>
    <w:p w14:paraId="5A6ECA9D" w14:textId="40A0D16D" w:rsidR="00304B0B" w:rsidRPr="008F539F" w:rsidRDefault="00F7332D" w:rsidP="008F539F">
      <w:pPr>
        <w:spacing w:line="360" w:lineRule="auto"/>
        <w:jc w:val="both"/>
        <w:rPr>
          <w:rFonts w:ascii="Garamond" w:hAnsi="Garamond" w:cstheme="minorHAnsi"/>
          <w:color w:val="19191A"/>
          <w:sz w:val="28"/>
          <w:szCs w:val="28"/>
        </w:rPr>
      </w:pPr>
      <w:r w:rsidRPr="001C14B3">
        <w:rPr>
          <w:rFonts w:ascii="Garamond" w:hAnsi="Garamond"/>
          <w:b/>
          <w:bCs/>
          <w:sz w:val="28"/>
          <w:szCs w:val="28"/>
        </w:rPr>
        <w:t>1</w:t>
      </w:r>
      <w:r w:rsidRPr="008F539F">
        <w:rPr>
          <w:rFonts w:ascii="Garamond" w:hAnsi="Garamond"/>
          <w:sz w:val="28"/>
          <w:szCs w:val="28"/>
        </w:rPr>
        <w:t>. Al</w:t>
      </w:r>
      <w:r w:rsidR="008F539F" w:rsidRPr="008F539F">
        <w:rPr>
          <w:rFonts w:ascii="Garamond" w:hAnsi="Garamond"/>
          <w:sz w:val="28"/>
          <w:szCs w:val="28"/>
        </w:rPr>
        <w:t xml:space="preserve"> </w:t>
      </w:r>
      <w:r w:rsidR="00304B0B" w:rsidRPr="008F539F">
        <w:rPr>
          <w:rFonts w:ascii="Garamond" w:hAnsi="Garamond" w:cstheme="minorHAnsi"/>
          <w:color w:val="19191A"/>
          <w:sz w:val="28"/>
          <w:szCs w:val="28"/>
        </w:rPr>
        <w:t>fine di sostenere l’occupazione giovanile e nel rispetto dell’articolo 32 del Regolamento (UE) n. 651/2014 della Commissione del 17 giugno 2014, ai datori di lavoro privati è riconosciuto, a domanda, un incentivo per un periodo di 12 mesi</w:t>
      </w:r>
      <w:r w:rsidR="008F539F" w:rsidRPr="008F539F">
        <w:rPr>
          <w:rFonts w:ascii="Garamond" w:hAnsi="Garamond" w:cstheme="minorHAnsi"/>
          <w:color w:val="19191A"/>
          <w:sz w:val="28"/>
          <w:szCs w:val="28"/>
        </w:rPr>
        <w:t>,</w:t>
      </w:r>
      <w:r w:rsidR="00304B0B" w:rsidRPr="008F539F">
        <w:rPr>
          <w:rFonts w:ascii="Garamond" w:hAnsi="Garamond" w:cstheme="minorHAnsi"/>
          <w:color w:val="19191A"/>
          <w:sz w:val="28"/>
          <w:szCs w:val="28"/>
        </w:rPr>
        <w:t xml:space="preserve"> nella misura del </w:t>
      </w:r>
      <w:r w:rsidR="005E3F3D">
        <w:rPr>
          <w:rFonts w:ascii="Garamond" w:hAnsi="Garamond" w:cstheme="minorHAnsi"/>
          <w:color w:val="19191A"/>
          <w:sz w:val="28"/>
          <w:szCs w:val="28"/>
        </w:rPr>
        <w:t>60</w:t>
      </w:r>
      <w:r w:rsidR="00304B0B" w:rsidRPr="008F539F">
        <w:rPr>
          <w:rFonts w:ascii="Garamond" w:hAnsi="Garamond" w:cstheme="minorHAnsi"/>
          <w:color w:val="19191A"/>
          <w:sz w:val="28"/>
          <w:szCs w:val="28"/>
        </w:rPr>
        <w:t xml:space="preserve"> per cento della retribuzione mensile lorda imponibile ai fini previdenziali, per le nuove assunzioni, effettuate a decorrere dal 1° giugno e fino al termine del 2023, di giovani nelle seguenti condizioni:</w:t>
      </w:r>
    </w:p>
    <w:p w14:paraId="603BA03D" w14:textId="0676A2F5" w:rsidR="008F539F" w:rsidRPr="00182338" w:rsidRDefault="008F539F" w:rsidP="008F539F">
      <w:pPr>
        <w:spacing w:line="360" w:lineRule="auto"/>
        <w:ind w:left="53"/>
        <w:jc w:val="both"/>
        <w:rPr>
          <w:rFonts w:ascii="Garamond" w:hAnsi="Garamond"/>
          <w:sz w:val="28"/>
          <w:szCs w:val="28"/>
        </w:rPr>
      </w:pPr>
      <w:r w:rsidRPr="00182338">
        <w:rPr>
          <w:rFonts w:ascii="Garamond" w:hAnsi="Garamond"/>
          <w:sz w:val="28"/>
          <w:szCs w:val="28"/>
        </w:rPr>
        <w:t>a) c</w:t>
      </w:r>
      <w:r>
        <w:rPr>
          <w:rFonts w:ascii="Garamond" w:hAnsi="Garamond"/>
          <w:sz w:val="28"/>
          <w:szCs w:val="28"/>
        </w:rPr>
        <w:t xml:space="preserve">he alla data </w:t>
      </w:r>
      <w:r w:rsidRPr="008F539F">
        <w:rPr>
          <w:rFonts w:ascii="Garamond" w:hAnsi="Garamond"/>
          <w:sz w:val="28"/>
          <w:szCs w:val="28"/>
        </w:rPr>
        <w:t>dell’assunzione non abbiano compiuto il trentesimo anno di età;</w:t>
      </w:r>
    </w:p>
    <w:p w14:paraId="6A7F3DB1" w14:textId="790206A4" w:rsidR="008F539F" w:rsidRPr="00182338" w:rsidRDefault="008F539F" w:rsidP="008F539F">
      <w:pPr>
        <w:spacing w:line="360" w:lineRule="auto"/>
        <w:ind w:left="53"/>
        <w:jc w:val="both"/>
        <w:rPr>
          <w:rFonts w:ascii="Garamond" w:hAnsi="Garamond"/>
          <w:sz w:val="28"/>
          <w:szCs w:val="28"/>
        </w:rPr>
      </w:pPr>
      <w:r w:rsidRPr="00182338">
        <w:rPr>
          <w:rFonts w:ascii="Garamond" w:hAnsi="Garamond"/>
          <w:sz w:val="28"/>
          <w:szCs w:val="28"/>
        </w:rPr>
        <w:t>b)</w:t>
      </w:r>
      <w:r>
        <w:rPr>
          <w:rFonts w:ascii="Garamond" w:hAnsi="Garamond"/>
          <w:sz w:val="28"/>
          <w:szCs w:val="28"/>
        </w:rPr>
        <w:t xml:space="preserve"> </w:t>
      </w:r>
      <w:r w:rsidRPr="008F539F">
        <w:rPr>
          <w:rFonts w:ascii="Garamond" w:hAnsi="Garamond"/>
          <w:sz w:val="28"/>
          <w:szCs w:val="28"/>
        </w:rPr>
        <w:t>che non lavorano e non sono inseriti in corsi di studi o di formazione (“NEET”);</w:t>
      </w:r>
    </w:p>
    <w:p w14:paraId="2E6EA0F8" w14:textId="3F064AB6" w:rsidR="008F539F" w:rsidRPr="00182338" w:rsidRDefault="008F539F" w:rsidP="008F539F">
      <w:pPr>
        <w:spacing w:line="360" w:lineRule="auto"/>
        <w:ind w:left="53"/>
        <w:jc w:val="both"/>
        <w:rPr>
          <w:rFonts w:ascii="Garamond" w:hAnsi="Garamond"/>
          <w:sz w:val="28"/>
          <w:szCs w:val="28"/>
        </w:rPr>
      </w:pPr>
      <w:r w:rsidRPr="00182338">
        <w:rPr>
          <w:rFonts w:ascii="Garamond" w:hAnsi="Garamond"/>
          <w:sz w:val="28"/>
          <w:szCs w:val="28"/>
        </w:rPr>
        <w:t xml:space="preserve">c) </w:t>
      </w:r>
      <w:r w:rsidRPr="008F539F">
        <w:rPr>
          <w:rFonts w:ascii="Garamond" w:hAnsi="Garamond"/>
          <w:sz w:val="28"/>
          <w:szCs w:val="28"/>
        </w:rPr>
        <w:t>che siano registrati al Programma Operativo Nazionale “Iniziativa Occupazione Giovani”;</w:t>
      </w:r>
    </w:p>
    <w:p w14:paraId="76D04B51" w14:textId="01C32F9F" w:rsidR="00304B0B" w:rsidRPr="00235953" w:rsidRDefault="00817D92" w:rsidP="00817D92">
      <w:pPr>
        <w:spacing w:line="360" w:lineRule="auto"/>
        <w:jc w:val="both"/>
        <w:rPr>
          <w:rFonts w:ascii="Garamond" w:hAnsi="Garamond" w:cstheme="minorHAnsi"/>
          <w:color w:val="19191A"/>
          <w:sz w:val="28"/>
          <w:szCs w:val="28"/>
        </w:rPr>
      </w:pPr>
      <w:r w:rsidRPr="001C14B3">
        <w:rPr>
          <w:rFonts w:ascii="Garamond" w:hAnsi="Garamond"/>
          <w:b/>
          <w:bCs/>
          <w:sz w:val="28"/>
          <w:szCs w:val="28"/>
        </w:rPr>
        <w:t>2</w:t>
      </w:r>
      <w:r w:rsidRPr="00235953">
        <w:rPr>
          <w:rFonts w:ascii="Garamond" w:hAnsi="Garamond"/>
          <w:sz w:val="28"/>
          <w:szCs w:val="28"/>
        </w:rPr>
        <w:t xml:space="preserve">. </w:t>
      </w:r>
      <w:r w:rsidR="00304B0B" w:rsidRPr="00235953">
        <w:rPr>
          <w:rFonts w:ascii="Garamond" w:hAnsi="Garamond" w:cstheme="minorHAnsi"/>
          <w:color w:val="19191A"/>
          <w:sz w:val="28"/>
          <w:szCs w:val="28"/>
        </w:rPr>
        <w:t>L’incentivo di cui al comma 1 è cumulabile con l’incentivo di cui all’art</w:t>
      </w:r>
      <w:r w:rsidRPr="00235953">
        <w:rPr>
          <w:rFonts w:ascii="Garamond" w:hAnsi="Garamond" w:cstheme="minorHAnsi"/>
          <w:color w:val="19191A"/>
          <w:sz w:val="28"/>
          <w:szCs w:val="28"/>
        </w:rPr>
        <w:t>icolo</w:t>
      </w:r>
      <w:r w:rsidR="00304B0B" w:rsidRPr="00235953">
        <w:rPr>
          <w:rFonts w:ascii="Garamond" w:hAnsi="Garamond" w:cstheme="minorHAnsi"/>
          <w:color w:val="19191A"/>
          <w:sz w:val="28"/>
          <w:szCs w:val="28"/>
        </w:rPr>
        <w:t xml:space="preserve"> 1, comma 297, della legge 29 dicembre 2022, n. 197</w:t>
      </w:r>
      <w:r w:rsidR="0099101F">
        <w:rPr>
          <w:rFonts w:ascii="Garamond" w:hAnsi="Garamond" w:cstheme="minorHAnsi"/>
          <w:color w:val="19191A"/>
          <w:sz w:val="28"/>
          <w:szCs w:val="28"/>
        </w:rPr>
        <w:t xml:space="preserve">, </w:t>
      </w:r>
      <w:r w:rsidR="0099101F" w:rsidRPr="0099101F">
        <w:rPr>
          <w:rFonts w:ascii="Garamond" w:hAnsi="Garamond" w:cstheme="minorHAnsi"/>
          <w:color w:val="19191A"/>
          <w:sz w:val="28"/>
          <w:szCs w:val="28"/>
        </w:rPr>
        <w:t>in deroga a quanto previsto dal comma 114, secondo periodo, della legge 27 dicembre 2017, n. 205, e con altri esoneri o riduzioni delle aliquote di finanziamento previsti dalla normativa vigente, limitatamente al periodo di applicazione degli stessi. In caso di cumulo con altra misura, l'incentivo di cui al comma 1 è riconosciuto nella misura del 20 per cento della retribuzione mensile lorda imponibile ai fini previdenziali, per ogni lavoratore “NEET” assunto</w:t>
      </w:r>
      <w:r w:rsidR="00304B0B" w:rsidRPr="00235953">
        <w:rPr>
          <w:rFonts w:ascii="Garamond" w:hAnsi="Garamond" w:cstheme="minorHAnsi"/>
          <w:color w:val="19191A"/>
          <w:sz w:val="28"/>
          <w:szCs w:val="28"/>
        </w:rPr>
        <w:t>.</w:t>
      </w:r>
    </w:p>
    <w:p w14:paraId="2FE64C60" w14:textId="63213418" w:rsidR="00304B0B" w:rsidRPr="00235953" w:rsidRDefault="00817D92" w:rsidP="00817D92">
      <w:pPr>
        <w:spacing w:line="360" w:lineRule="auto"/>
        <w:jc w:val="both"/>
        <w:rPr>
          <w:rFonts w:ascii="Garamond" w:hAnsi="Garamond" w:cstheme="minorHAnsi"/>
          <w:color w:val="19191A"/>
          <w:sz w:val="28"/>
          <w:szCs w:val="28"/>
        </w:rPr>
      </w:pPr>
      <w:r w:rsidRPr="001C14B3">
        <w:rPr>
          <w:rFonts w:ascii="Garamond" w:hAnsi="Garamond"/>
          <w:b/>
          <w:bCs/>
          <w:sz w:val="28"/>
          <w:szCs w:val="28"/>
        </w:rPr>
        <w:t>3</w:t>
      </w:r>
      <w:r w:rsidRPr="00235953">
        <w:rPr>
          <w:rFonts w:ascii="Garamond" w:hAnsi="Garamond"/>
          <w:sz w:val="28"/>
          <w:szCs w:val="28"/>
        </w:rPr>
        <w:t xml:space="preserve">. </w:t>
      </w:r>
      <w:r w:rsidR="00304B0B" w:rsidRPr="00235953">
        <w:rPr>
          <w:rFonts w:ascii="Garamond" w:hAnsi="Garamond" w:cstheme="minorHAnsi"/>
          <w:color w:val="19191A"/>
          <w:sz w:val="28"/>
          <w:szCs w:val="28"/>
        </w:rPr>
        <w:t xml:space="preserve">Il contributo è riconosciuto nei limiti delle risorse, anche in relazione alla ripartizione regionale, di cui al comma 5 per le assunzioni con contratto a tempo indeterminato, anche a scopo di somministrazione e per il contratto di apprendistato professionalizzante o di mestiere. </w:t>
      </w:r>
      <w:r w:rsidR="00E03D74">
        <w:rPr>
          <w:rFonts w:ascii="Garamond" w:hAnsi="Garamond" w:cstheme="minorHAnsi"/>
          <w:color w:val="19191A"/>
          <w:sz w:val="28"/>
          <w:szCs w:val="28"/>
        </w:rPr>
        <w:t>L’incentivo non si applica ai rapporti di lavoro domestico.</w:t>
      </w:r>
    </w:p>
    <w:p w14:paraId="310CD2B9" w14:textId="45AFF3C8" w:rsidR="00304B0B" w:rsidRPr="00235953" w:rsidRDefault="00817D92" w:rsidP="00817D92">
      <w:pPr>
        <w:spacing w:line="360" w:lineRule="auto"/>
        <w:jc w:val="both"/>
        <w:rPr>
          <w:rFonts w:ascii="Garamond" w:hAnsi="Garamond" w:cstheme="minorHAnsi"/>
          <w:color w:val="19191A"/>
          <w:sz w:val="28"/>
          <w:szCs w:val="28"/>
        </w:rPr>
      </w:pPr>
      <w:r w:rsidRPr="001C14B3">
        <w:rPr>
          <w:rFonts w:ascii="Garamond" w:hAnsi="Garamond"/>
          <w:b/>
          <w:bCs/>
          <w:sz w:val="28"/>
          <w:szCs w:val="28"/>
        </w:rPr>
        <w:t>4</w:t>
      </w:r>
      <w:r w:rsidRPr="00235953">
        <w:rPr>
          <w:rFonts w:ascii="Garamond" w:hAnsi="Garamond"/>
          <w:sz w:val="28"/>
          <w:szCs w:val="28"/>
        </w:rPr>
        <w:t xml:space="preserve">. </w:t>
      </w:r>
      <w:r w:rsidR="00304B0B" w:rsidRPr="00235953">
        <w:rPr>
          <w:rFonts w:ascii="Garamond" w:hAnsi="Garamond" w:cstheme="minorHAnsi"/>
          <w:color w:val="19191A"/>
          <w:sz w:val="28"/>
          <w:szCs w:val="28"/>
        </w:rPr>
        <w:t>L’incentivo di cui al comma 1 è corrisposto al datore di lavoro mediante conguaglio nelle denunce contributive mensili. La domanda per la fruizione dell’incentivo è trasmessa attraverso apposita procedura telematica, all’INPS, che provvede, entro cinque giorni, a fornire una specifica comunicazione telematica in ordine alla sussistenza di una effettiva disponibilità di risorse per l</w:t>
      </w:r>
      <w:r w:rsidR="00705423">
        <w:rPr>
          <w:rFonts w:ascii="Garamond" w:hAnsi="Garamond" w:cstheme="minorHAnsi"/>
          <w:color w:val="19191A"/>
          <w:sz w:val="28"/>
          <w:szCs w:val="28"/>
        </w:rPr>
        <w:t>’</w:t>
      </w:r>
      <w:r w:rsidR="00304B0B" w:rsidRPr="00235953">
        <w:rPr>
          <w:rFonts w:ascii="Garamond" w:hAnsi="Garamond" w:cstheme="minorHAnsi"/>
          <w:color w:val="19191A"/>
          <w:sz w:val="28"/>
          <w:szCs w:val="28"/>
        </w:rPr>
        <w:t>accesso all’incentivo. A seguito della comunicazione di cui al precedente periodo, in favore del richiedente opera una riserva di somme pari all</w:t>
      </w:r>
      <w:r w:rsidR="00705423">
        <w:rPr>
          <w:rFonts w:ascii="Garamond" w:hAnsi="Garamond" w:cstheme="minorHAnsi"/>
          <w:color w:val="19191A"/>
          <w:sz w:val="28"/>
          <w:szCs w:val="28"/>
        </w:rPr>
        <w:t>’</w:t>
      </w:r>
      <w:r w:rsidR="00304B0B" w:rsidRPr="00235953">
        <w:rPr>
          <w:rFonts w:ascii="Garamond" w:hAnsi="Garamond" w:cstheme="minorHAnsi"/>
          <w:color w:val="19191A"/>
          <w:sz w:val="28"/>
          <w:szCs w:val="28"/>
        </w:rPr>
        <w:t xml:space="preserve">ammontare previsto dell’incentivo spettante e al richiedente è assegnato un termine </w:t>
      </w:r>
      <w:r w:rsidR="00304B0B" w:rsidRPr="00235953">
        <w:rPr>
          <w:rFonts w:ascii="Garamond" w:hAnsi="Garamond" w:cstheme="minorHAnsi"/>
          <w:color w:val="19191A"/>
          <w:sz w:val="28"/>
          <w:szCs w:val="28"/>
        </w:rPr>
        <w:lastRenderedPageBreak/>
        <w:t>perentorio di sette giorni per provvedere alla stipula del contratto di lavoro che dà titolo all</w:t>
      </w:r>
      <w:r w:rsidR="00705423">
        <w:rPr>
          <w:rFonts w:ascii="Garamond" w:hAnsi="Garamond" w:cstheme="minorHAnsi"/>
          <w:color w:val="19191A"/>
          <w:sz w:val="28"/>
          <w:szCs w:val="28"/>
        </w:rPr>
        <w:t>’</w:t>
      </w:r>
      <w:r w:rsidR="00304B0B" w:rsidRPr="00235953">
        <w:rPr>
          <w:rFonts w:ascii="Garamond" w:hAnsi="Garamond" w:cstheme="minorHAnsi"/>
          <w:color w:val="19191A"/>
          <w:sz w:val="28"/>
          <w:szCs w:val="28"/>
        </w:rPr>
        <w:t>incentivo. Entro il termine perentorio dei successivi sette giorni, il richiedente ha l</w:t>
      </w:r>
      <w:r w:rsidR="00705423">
        <w:rPr>
          <w:rFonts w:ascii="Garamond" w:hAnsi="Garamond" w:cstheme="minorHAnsi"/>
          <w:color w:val="19191A"/>
          <w:sz w:val="28"/>
          <w:szCs w:val="28"/>
        </w:rPr>
        <w:t>’</w:t>
      </w:r>
      <w:r w:rsidR="00304B0B" w:rsidRPr="00235953">
        <w:rPr>
          <w:rFonts w:ascii="Garamond" w:hAnsi="Garamond" w:cstheme="minorHAnsi"/>
          <w:color w:val="19191A"/>
          <w:sz w:val="28"/>
          <w:szCs w:val="28"/>
        </w:rPr>
        <w:t>onere di comunicare all</w:t>
      </w:r>
      <w:r w:rsidR="00AB7AEA">
        <w:rPr>
          <w:rFonts w:ascii="Garamond" w:hAnsi="Garamond" w:cstheme="minorHAnsi"/>
          <w:color w:val="19191A"/>
          <w:sz w:val="28"/>
          <w:szCs w:val="28"/>
        </w:rPr>
        <w:t>’</w:t>
      </w:r>
      <w:r w:rsidR="00304B0B" w:rsidRPr="00235953">
        <w:rPr>
          <w:rFonts w:ascii="Garamond" w:hAnsi="Garamond" w:cstheme="minorHAnsi"/>
          <w:color w:val="19191A"/>
          <w:sz w:val="28"/>
          <w:szCs w:val="28"/>
        </w:rPr>
        <w:t>INPS</w:t>
      </w:r>
      <w:r w:rsidR="00AB7AEA">
        <w:rPr>
          <w:rFonts w:ascii="Garamond" w:hAnsi="Garamond" w:cstheme="minorHAnsi"/>
          <w:color w:val="19191A"/>
          <w:sz w:val="28"/>
          <w:szCs w:val="28"/>
        </w:rPr>
        <w:t>,</w:t>
      </w:r>
      <w:r w:rsidR="00304B0B" w:rsidRPr="00235953">
        <w:rPr>
          <w:rFonts w:ascii="Garamond" w:hAnsi="Garamond" w:cstheme="minorHAnsi"/>
          <w:color w:val="19191A"/>
          <w:sz w:val="28"/>
          <w:szCs w:val="28"/>
        </w:rPr>
        <w:t xml:space="preserve"> attraverso l’utilizzo della </w:t>
      </w:r>
      <w:proofErr w:type="gramStart"/>
      <w:r w:rsidR="00304B0B" w:rsidRPr="00235953">
        <w:rPr>
          <w:rFonts w:ascii="Garamond" w:hAnsi="Garamond" w:cstheme="minorHAnsi"/>
          <w:color w:val="19191A"/>
          <w:sz w:val="28"/>
          <w:szCs w:val="28"/>
        </w:rPr>
        <w:t>predetta</w:t>
      </w:r>
      <w:proofErr w:type="gramEnd"/>
      <w:r w:rsidR="00304B0B" w:rsidRPr="00235953">
        <w:rPr>
          <w:rFonts w:ascii="Garamond" w:hAnsi="Garamond" w:cstheme="minorHAnsi"/>
          <w:color w:val="19191A"/>
          <w:sz w:val="28"/>
          <w:szCs w:val="28"/>
        </w:rPr>
        <w:t xml:space="preserve"> procedura telematica, l</w:t>
      </w:r>
      <w:r w:rsidR="00AB7AEA">
        <w:rPr>
          <w:rFonts w:ascii="Garamond" w:hAnsi="Garamond" w:cstheme="minorHAnsi"/>
          <w:color w:val="19191A"/>
          <w:sz w:val="28"/>
          <w:szCs w:val="28"/>
        </w:rPr>
        <w:t>’</w:t>
      </w:r>
      <w:r w:rsidR="00304B0B" w:rsidRPr="00235953">
        <w:rPr>
          <w:rFonts w:ascii="Garamond" w:hAnsi="Garamond" w:cstheme="minorHAnsi"/>
          <w:color w:val="19191A"/>
          <w:sz w:val="28"/>
          <w:szCs w:val="28"/>
        </w:rPr>
        <w:t>avvenuta stipula del contratto che dà titolo all</w:t>
      </w:r>
      <w:r w:rsidR="00AB7AEA">
        <w:rPr>
          <w:rFonts w:ascii="Garamond" w:hAnsi="Garamond" w:cstheme="minorHAnsi"/>
          <w:color w:val="19191A"/>
          <w:sz w:val="28"/>
          <w:szCs w:val="28"/>
        </w:rPr>
        <w:t>’</w:t>
      </w:r>
      <w:r w:rsidR="00304B0B" w:rsidRPr="00235953">
        <w:rPr>
          <w:rFonts w:ascii="Garamond" w:hAnsi="Garamond" w:cstheme="minorHAnsi"/>
          <w:color w:val="19191A"/>
          <w:sz w:val="28"/>
          <w:szCs w:val="28"/>
        </w:rPr>
        <w:t>incentivo. In caso di mancato rispetto dei termini perentori di cui al terzo e quarto periodo, il richiedente decade dalla riserva di somme operata in suo favore, che vengono conseguentemente rimesse a disposizione di ulteriori potenziali beneficiari. L</w:t>
      </w:r>
      <w:r w:rsidR="00AB7AEA">
        <w:rPr>
          <w:rFonts w:ascii="Garamond" w:hAnsi="Garamond" w:cstheme="minorHAnsi"/>
          <w:color w:val="19191A"/>
          <w:sz w:val="28"/>
          <w:szCs w:val="28"/>
        </w:rPr>
        <w:t>’</w:t>
      </w:r>
      <w:r w:rsidR="00304B0B" w:rsidRPr="00235953">
        <w:rPr>
          <w:rFonts w:ascii="Garamond" w:hAnsi="Garamond" w:cstheme="minorHAnsi"/>
          <w:color w:val="19191A"/>
          <w:sz w:val="28"/>
          <w:szCs w:val="28"/>
        </w:rPr>
        <w:t>incentivo di cui al presente articolo è riconosciuto dall</w:t>
      </w:r>
      <w:r w:rsidR="00AB7AEA">
        <w:rPr>
          <w:rFonts w:ascii="Garamond" w:hAnsi="Garamond" w:cstheme="minorHAnsi"/>
          <w:color w:val="19191A"/>
          <w:sz w:val="28"/>
          <w:szCs w:val="28"/>
        </w:rPr>
        <w:t>’</w:t>
      </w:r>
      <w:r w:rsidR="00304B0B" w:rsidRPr="00235953">
        <w:rPr>
          <w:rFonts w:ascii="Garamond" w:hAnsi="Garamond" w:cstheme="minorHAnsi"/>
          <w:color w:val="19191A"/>
          <w:sz w:val="28"/>
          <w:szCs w:val="28"/>
        </w:rPr>
        <w:t>INPS in base all</w:t>
      </w:r>
      <w:r w:rsidR="00AB7AEA">
        <w:rPr>
          <w:rFonts w:ascii="Garamond" w:hAnsi="Garamond" w:cstheme="minorHAnsi"/>
          <w:color w:val="19191A"/>
          <w:sz w:val="28"/>
          <w:szCs w:val="28"/>
        </w:rPr>
        <w:t>’</w:t>
      </w:r>
      <w:r w:rsidR="00304B0B" w:rsidRPr="00235953">
        <w:rPr>
          <w:rFonts w:ascii="Garamond" w:hAnsi="Garamond" w:cstheme="minorHAnsi"/>
          <w:color w:val="19191A"/>
          <w:sz w:val="28"/>
          <w:szCs w:val="28"/>
        </w:rPr>
        <w:t>ordine cronologico di presentazione delle domande cui abbia fatto seguito l</w:t>
      </w:r>
      <w:r w:rsidR="00AB7AEA">
        <w:rPr>
          <w:rFonts w:ascii="Garamond" w:hAnsi="Garamond" w:cstheme="minorHAnsi"/>
          <w:color w:val="19191A"/>
          <w:sz w:val="28"/>
          <w:szCs w:val="28"/>
        </w:rPr>
        <w:t>’</w:t>
      </w:r>
      <w:r w:rsidR="00304B0B" w:rsidRPr="00235953">
        <w:rPr>
          <w:rFonts w:ascii="Garamond" w:hAnsi="Garamond" w:cstheme="minorHAnsi"/>
          <w:color w:val="19191A"/>
          <w:sz w:val="28"/>
          <w:szCs w:val="28"/>
        </w:rPr>
        <w:t>effettiva stipula del contratto che dà titolo all</w:t>
      </w:r>
      <w:r w:rsidR="00AB7AEA">
        <w:rPr>
          <w:rFonts w:ascii="Garamond" w:hAnsi="Garamond" w:cstheme="minorHAnsi"/>
          <w:color w:val="19191A"/>
          <w:sz w:val="28"/>
          <w:szCs w:val="28"/>
        </w:rPr>
        <w:t>’</w:t>
      </w:r>
      <w:r w:rsidR="00304B0B" w:rsidRPr="00235953">
        <w:rPr>
          <w:rFonts w:ascii="Garamond" w:hAnsi="Garamond" w:cstheme="minorHAnsi"/>
          <w:color w:val="19191A"/>
          <w:sz w:val="28"/>
          <w:szCs w:val="28"/>
        </w:rPr>
        <w:t>incentivo e, in caso di insufficienza delle risorse</w:t>
      </w:r>
      <w:r w:rsidRPr="00235953">
        <w:rPr>
          <w:rFonts w:ascii="Garamond" w:hAnsi="Garamond" w:cstheme="minorHAnsi"/>
          <w:color w:val="19191A"/>
          <w:sz w:val="28"/>
          <w:szCs w:val="28"/>
        </w:rPr>
        <w:t>,</w:t>
      </w:r>
      <w:r w:rsidR="00304B0B" w:rsidRPr="00235953">
        <w:rPr>
          <w:rFonts w:ascii="Garamond" w:hAnsi="Garamond" w:cstheme="minorHAnsi"/>
          <w:color w:val="19191A"/>
          <w:sz w:val="28"/>
          <w:szCs w:val="28"/>
        </w:rPr>
        <w:t xml:space="preserve"> l</w:t>
      </w:r>
      <w:r w:rsidR="00AB7AEA">
        <w:rPr>
          <w:rFonts w:ascii="Garamond" w:hAnsi="Garamond" w:cstheme="minorHAnsi"/>
          <w:color w:val="19191A"/>
          <w:sz w:val="28"/>
          <w:szCs w:val="28"/>
        </w:rPr>
        <w:t>’</w:t>
      </w:r>
      <w:r w:rsidR="00304B0B" w:rsidRPr="00235953">
        <w:rPr>
          <w:rFonts w:ascii="Garamond" w:hAnsi="Garamond" w:cstheme="minorHAnsi"/>
          <w:color w:val="19191A"/>
          <w:sz w:val="28"/>
          <w:szCs w:val="28"/>
        </w:rPr>
        <w:t xml:space="preserve">INPS non prende più in considerazione ulteriori domande fornendo immediata comunicazione anche attraverso il proprio sito istituzionale. </w:t>
      </w:r>
    </w:p>
    <w:p w14:paraId="53FCC07F" w14:textId="0753D595" w:rsidR="00304B0B" w:rsidRPr="00235953" w:rsidRDefault="00817D92" w:rsidP="00817D92">
      <w:pPr>
        <w:spacing w:line="360" w:lineRule="auto"/>
        <w:jc w:val="both"/>
        <w:rPr>
          <w:rFonts w:ascii="Garamond" w:hAnsi="Garamond" w:cstheme="minorHAnsi"/>
          <w:color w:val="19191A"/>
          <w:sz w:val="28"/>
          <w:szCs w:val="28"/>
        </w:rPr>
      </w:pPr>
      <w:r w:rsidRPr="001C14B3">
        <w:rPr>
          <w:rFonts w:ascii="Garamond" w:hAnsi="Garamond"/>
          <w:b/>
          <w:bCs/>
          <w:sz w:val="28"/>
          <w:szCs w:val="28"/>
        </w:rPr>
        <w:t>5</w:t>
      </w:r>
      <w:r w:rsidRPr="00235953">
        <w:rPr>
          <w:rFonts w:ascii="Garamond" w:hAnsi="Garamond"/>
          <w:sz w:val="28"/>
          <w:szCs w:val="28"/>
        </w:rPr>
        <w:t xml:space="preserve">. </w:t>
      </w:r>
      <w:r w:rsidR="00304B0B" w:rsidRPr="00235953">
        <w:rPr>
          <w:rFonts w:ascii="Garamond" w:hAnsi="Garamond" w:cstheme="minorHAnsi"/>
          <w:color w:val="19191A"/>
          <w:sz w:val="28"/>
          <w:szCs w:val="28"/>
        </w:rPr>
        <w:t xml:space="preserve">La copertura degli oneri di cui al comma 1 è assicurata per l’anno 2023 per complessivi 80 milioni di euro a valere sul Programma Operativo Nazionale Iniziativa Occupazione Giovani, secondo la ripartizione regionale, che costituisce limite di spesa, individuata dall’ANPAL con apposito decreto da emanarsi entro trenta giorni dall’entrata in vigore del presente </w:t>
      </w:r>
      <w:r w:rsidR="00304B0B" w:rsidRPr="001C14B3">
        <w:rPr>
          <w:rFonts w:ascii="Garamond" w:hAnsi="Garamond" w:cstheme="minorHAnsi"/>
          <w:color w:val="19191A"/>
          <w:sz w:val="28"/>
          <w:szCs w:val="28"/>
        </w:rPr>
        <w:t>decreto-legge. Con il medesimo decreto, ANPAL procede al disimpegno delle risorse assegnate agli Organismi Intermedi del suddetto Programma che, d’intesa con i medesimi, sono individuate quali impegni di spesa la cui esigibilità entro il termine del 2023 non è certa. Gli importi</w:t>
      </w:r>
      <w:r w:rsidR="00304B0B" w:rsidRPr="00235953">
        <w:rPr>
          <w:rFonts w:ascii="Garamond" w:hAnsi="Garamond" w:cstheme="minorHAnsi"/>
          <w:color w:val="19191A"/>
          <w:sz w:val="28"/>
          <w:szCs w:val="28"/>
        </w:rPr>
        <w:t xml:space="preserve"> disimpegnati sono destinati alle finalità di cui al comma 1 e il limite di spesa di cui al primo periodo è corrispondentemente incrementato. Per l’anno 2024 la copertura degli oneri di cui al comma 1 è a valere sul Programma Nazionale Giovani, donne e lavoro per un ammontare di </w:t>
      </w:r>
      <w:r w:rsidR="005324FB" w:rsidRPr="005324FB">
        <w:rPr>
          <w:rFonts w:ascii="Garamond" w:hAnsi="Garamond" w:cstheme="minorHAnsi"/>
          <w:color w:val="19191A"/>
          <w:sz w:val="28"/>
          <w:szCs w:val="28"/>
          <w:highlight w:val="yellow"/>
        </w:rPr>
        <w:t>51,8 milioni di euro</w:t>
      </w:r>
      <w:r w:rsidR="00304B0B" w:rsidRPr="00235953">
        <w:rPr>
          <w:rFonts w:ascii="Garamond" w:hAnsi="Garamond" w:cstheme="minorHAnsi"/>
          <w:color w:val="19191A"/>
          <w:sz w:val="28"/>
          <w:szCs w:val="28"/>
        </w:rPr>
        <w:t xml:space="preserve">, corrispondentemente innalzato con il decreto di cui al secondo periodo nel caso dell’incremento del limite di spesa ivi previsto. </w:t>
      </w:r>
    </w:p>
    <w:p w14:paraId="64A963EE" w14:textId="77777777" w:rsidR="007B5FB3" w:rsidRDefault="004A36A3" w:rsidP="001B778A">
      <w:pPr>
        <w:spacing w:line="360" w:lineRule="auto"/>
        <w:jc w:val="both"/>
        <w:rPr>
          <w:rFonts w:ascii="Garamond" w:hAnsi="Garamond" w:cstheme="minorHAnsi"/>
          <w:color w:val="19191A"/>
          <w:sz w:val="28"/>
          <w:szCs w:val="28"/>
        </w:rPr>
      </w:pPr>
      <w:r w:rsidRPr="001C14B3">
        <w:rPr>
          <w:rFonts w:ascii="Garamond" w:hAnsi="Garamond"/>
          <w:b/>
          <w:bCs/>
          <w:sz w:val="28"/>
          <w:szCs w:val="28"/>
        </w:rPr>
        <w:t>6</w:t>
      </w:r>
      <w:r w:rsidRPr="00235953">
        <w:rPr>
          <w:rFonts w:ascii="Garamond" w:hAnsi="Garamond"/>
          <w:sz w:val="28"/>
          <w:szCs w:val="28"/>
        </w:rPr>
        <w:t xml:space="preserve">. </w:t>
      </w:r>
      <w:r w:rsidR="00304B0B" w:rsidRPr="00235953">
        <w:rPr>
          <w:rFonts w:ascii="Garamond" w:hAnsi="Garamond" w:cstheme="minorHAnsi"/>
          <w:color w:val="19191A"/>
          <w:sz w:val="28"/>
          <w:szCs w:val="28"/>
        </w:rPr>
        <w:t xml:space="preserve">Per l’anno 2023, alla copertura degli oneri derivanti dai commi 10 e 16 dell’articolo 1 della legge 30 dicembre 2020, n. 178, nonché dai commi 297 e 298 dell’articolo 1, della legge n. 197, del 29 dicembre 2022, concorrono, per 500 milioni di euro, le risorse del Programma Next Generation EU affluite al Programma Operativo Nazionale Sistemi di politiche attive per l’occupazione. Nelle regioni Abruzzo, Basilicata, Campania, Molise, Puglia, Sardegna e Sicilia, per le assunzioni di cui al primo periodo di giovani non occupati </w:t>
      </w:r>
      <w:r w:rsidR="00304B0B" w:rsidRPr="00235953">
        <w:rPr>
          <w:rFonts w:ascii="Garamond" w:hAnsi="Garamond" w:cstheme="minorHAnsi"/>
          <w:color w:val="19191A"/>
          <w:sz w:val="28"/>
          <w:szCs w:val="28"/>
        </w:rPr>
        <w:lastRenderedPageBreak/>
        <w:t>che alla data dell’assunzione non abbiano compiuto il trentacinquesimo anno di età, alla copertura degli oneri concorrono per 175 milioni di euro le risorse del Programma Operativo Nazionale Iniziativa Occupazione Giovani – Asse 1 bis, cofinanziato dal Fondo Sociale Europeo.</w:t>
      </w:r>
    </w:p>
    <w:p w14:paraId="5F1F8F94" w14:textId="2565B3A0" w:rsidR="00304B0B" w:rsidRDefault="007B5FB3" w:rsidP="001B778A">
      <w:pPr>
        <w:spacing w:line="360" w:lineRule="auto"/>
        <w:jc w:val="both"/>
        <w:rPr>
          <w:rFonts w:ascii="Garamond" w:hAnsi="Garamond" w:cstheme="minorHAnsi"/>
          <w:color w:val="19191A"/>
          <w:sz w:val="28"/>
          <w:szCs w:val="28"/>
        </w:rPr>
      </w:pPr>
      <w:r w:rsidRPr="007B5FB3">
        <w:rPr>
          <w:rFonts w:ascii="Garamond" w:hAnsi="Garamond"/>
          <w:b/>
          <w:bCs/>
          <w:sz w:val="28"/>
          <w:szCs w:val="28"/>
        </w:rPr>
        <w:t>7</w:t>
      </w:r>
      <w:r w:rsidR="001B778A" w:rsidRPr="007B5FB3">
        <w:rPr>
          <w:rFonts w:ascii="Garamond" w:hAnsi="Garamond"/>
          <w:b/>
          <w:bCs/>
          <w:sz w:val="28"/>
          <w:szCs w:val="28"/>
        </w:rPr>
        <w:t>.</w:t>
      </w:r>
      <w:r w:rsidR="001B778A" w:rsidRPr="00235953">
        <w:rPr>
          <w:rFonts w:ascii="Garamond" w:hAnsi="Garamond"/>
          <w:sz w:val="28"/>
          <w:szCs w:val="28"/>
        </w:rPr>
        <w:t xml:space="preserve"> </w:t>
      </w:r>
      <w:r w:rsidR="00304B0B" w:rsidRPr="001C14B3">
        <w:rPr>
          <w:rFonts w:ascii="Garamond" w:hAnsi="Garamond" w:cstheme="minorHAnsi"/>
          <w:color w:val="19191A"/>
          <w:sz w:val="28"/>
          <w:szCs w:val="28"/>
        </w:rPr>
        <w:t>Con decreto da emanarsi entro trenta giorni dall’entrata in vigore del presente decreto-legge, ANPAL procede al disimpegno delle risorse assegnate agli Organismi Intermedi del Programma Operativo Nazionale Iniziativa Occupazione Giovani – Asse 1 bis che, d’intesa con i medesimi, sono individuate quali impegni di spesa la cui esigibilità entro il termine del 2023 non è certa. Gli</w:t>
      </w:r>
      <w:r w:rsidR="00304B0B" w:rsidRPr="00235953">
        <w:rPr>
          <w:rFonts w:ascii="Garamond" w:hAnsi="Garamond" w:cstheme="minorHAnsi"/>
          <w:color w:val="19191A"/>
          <w:sz w:val="28"/>
          <w:szCs w:val="28"/>
        </w:rPr>
        <w:t xml:space="preserve"> importi disimpegnati sono destinati alle finalità di cui al comma 6 e il concorso alla copertura degli oneri di cui al medesimo comma 6 è corrispondentemente incrementato.</w:t>
      </w:r>
    </w:p>
    <w:bookmarkEnd w:id="21"/>
    <w:p w14:paraId="2B528F1F" w14:textId="77777777" w:rsidR="0040116C" w:rsidRDefault="0040116C" w:rsidP="001B778A">
      <w:pPr>
        <w:spacing w:line="360" w:lineRule="auto"/>
        <w:jc w:val="both"/>
        <w:rPr>
          <w:rFonts w:ascii="Garamond" w:hAnsi="Garamond" w:cstheme="minorHAnsi"/>
          <w:color w:val="19191A"/>
          <w:sz w:val="28"/>
          <w:szCs w:val="28"/>
        </w:rPr>
      </w:pPr>
    </w:p>
    <w:p w14:paraId="3044F31E" w14:textId="41B264C3" w:rsidR="005743EE" w:rsidRPr="00575736" w:rsidRDefault="005743EE" w:rsidP="005743EE">
      <w:pPr>
        <w:spacing w:line="360" w:lineRule="auto"/>
        <w:jc w:val="center"/>
        <w:rPr>
          <w:rFonts w:ascii="Garamond" w:hAnsi="Garamond" w:cstheme="minorHAnsi"/>
          <w:i/>
          <w:iCs/>
          <w:sz w:val="28"/>
          <w:szCs w:val="28"/>
        </w:rPr>
      </w:pPr>
      <w:r w:rsidRPr="003D6497">
        <w:rPr>
          <w:rFonts w:ascii="Garamond" w:hAnsi="Garamond" w:cstheme="minorHAnsi"/>
          <w:b/>
          <w:bCs/>
          <w:sz w:val="28"/>
          <w:szCs w:val="28"/>
        </w:rPr>
        <w:t xml:space="preserve">Articolo </w:t>
      </w:r>
      <w:r w:rsidR="00F14D7A">
        <w:rPr>
          <w:rFonts w:ascii="Garamond" w:hAnsi="Garamond" w:cstheme="minorHAnsi"/>
          <w:b/>
          <w:bCs/>
          <w:sz w:val="28"/>
          <w:szCs w:val="28"/>
        </w:rPr>
        <w:t>27</w:t>
      </w:r>
    </w:p>
    <w:p w14:paraId="7C093319" w14:textId="7944AC6D" w:rsidR="00E42E0F" w:rsidRDefault="00E42E0F" w:rsidP="00E42E0F">
      <w:pPr>
        <w:spacing w:line="260" w:lineRule="atLeast"/>
        <w:jc w:val="center"/>
        <w:rPr>
          <w:rFonts w:ascii="Garamond" w:hAnsi="Garamond" w:cstheme="minorHAnsi"/>
          <w:b/>
          <w:bCs/>
          <w:sz w:val="28"/>
          <w:szCs w:val="28"/>
        </w:rPr>
      </w:pPr>
      <w:r w:rsidRPr="00401DA9">
        <w:rPr>
          <w:rFonts w:ascii="Garamond" w:hAnsi="Garamond" w:cstheme="minorHAnsi"/>
          <w:b/>
          <w:bCs/>
          <w:sz w:val="28"/>
          <w:szCs w:val="28"/>
        </w:rPr>
        <w:t>(</w:t>
      </w:r>
      <w:r>
        <w:rPr>
          <w:rFonts w:ascii="Garamond" w:hAnsi="Garamond" w:cstheme="minorHAnsi"/>
          <w:b/>
          <w:bCs/>
          <w:sz w:val="28"/>
          <w:szCs w:val="28"/>
        </w:rPr>
        <w:t>Rifinanziamento Centri Assistenza Fiscale)</w:t>
      </w:r>
    </w:p>
    <w:p w14:paraId="5A97BDDE" w14:textId="07AC7625" w:rsidR="00575736" w:rsidRPr="00F14D7A" w:rsidRDefault="00575736" w:rsidP="00E42E0F">
      <w:pPr>
        <w:spacing w:line="260" w:lineRule="atLeast"/>
        <w:jc w:val="center"/>
        <w:rPr>
          <w:rFonts w:ascii="Garamond" w:hAnsi="Garamond" w:cstheme="minorHAnsi"/>
          <w:b/>
          <w:bCs/>
          <w:i/>
          <w:iCs/>
          <w:sz w:val="28"/>
          <w:szCs w:val="28"/>
        </w:rPr>
      </w:pPr>
      <w:r w:rsidRPr="00F14D7A">
        <w:rPr>
          <w:rFonts w:ascii="Garamond" w:hAnsi="Garamond" w:cstheme="minorHAnsi"/>
          <w:b/>
          <w:bCs/>
          <w:i/>
          <w:iCs/>
          <w:sz w:val="28"/>
          <w:szCs w:val="28"/>
          <w:highlight w:val="yellow"/>
        </w:rPr>
        <w:t>(</w:t>
      </w:r>
      <w:r w:rsidR="00F14D7A" w:rsidRPr="00F14D7A">
        <w:rPr>
          <w:rFonts w:ascii="Garamond" w:hAnsi="Garamond" w:cstheme="minorHAnsi"/>
          <w:b/>
          <w:bCs/>
          <w:i/>
          <w:iCs/>
          <w:sz w:val="28"/>
          <w:szCs w:val="28"/>
          <w:highlight w:val="yellow"/>
        </w:rPr>
        <w:t>verifica oneri MLPS – fondo occupazione)</w:t>
      </w:r>
    </w:p>
    <w:p w14:paraId="07FA3C19" w14:textId="77777777" w:rsidR="00E42E0F" w:rsidRDefault="00E42E0F" w:rsidP="00E42E0F">
      <w:pPr>
        <w:spacing w:line="360" w:lineRule="auto"/>
        <w:jc w:val="both"/>
        <w:rPr>
          <w:rFonts w:ascii="Garamond" w:hAnsi="Garamond"/>
          <w:sz w:val="28"/>
          <w:szCs w:val="28"/>
        </w:rPr>
      </w:pPr>
    </w:p>
    <w:p w14:paraId="25E041DB" w14:textId="77777777" w:rsidR="00E42E0F" w:rsidRDefault="00E42E0F" w:rsidP="00E42E0F">
      <w:pPr>
        <w:spacing w:line="360" w:lineRule="auto"/>
        <w:jc w:val="both"/>
        <w:rPr>
          <w:rFonts w:ascii="Garamond" w:hAnsi="Garamond"/>
          <w:sz w:val="28"/>
          <w:szCs w:val="28"/>
        </w:rPr>
      </w:pPr>
      <w:r w:rsidRPr="009F6193">
        <w:rPr>
          <w:rFonts w:ascii="Garamond" w:hAnsi="Garamond"/>
          <w:b/>
          <w:bCs/>
          <w:sz w:val="28"/>
          <w:szCs w:val="28"/>
        </w:rPr>
        <w:t>1</w:t>
      </w:r>
      <w:r w:rsidRPr="00416991">
        <w:rPr>
          <w:rFonts w:ascii="Garamond" w:hAnsi="Garamond"/>
          <w:sz w:val="28"/>
          <w:szCs w:val="28"/>
        </w:rPr>
        <w:t>.</w:t>
      </w:r>
      <w:r>
        <w:rPr>
          <w:rFonts w:ascii="Garamond" w:hAnsi="Garamond"/>
          <w:sz w:val="28"/>
          <w:szCs w:val="28"/>
        </w:rPr>
        <w:t xml:space="preserve"> </w:t>
      </w:r>
      <w:r w:rsidRPr="00416991">
        <w:rPr>
          <w:rFonts w:ascii="Garamond" w:hAnsi="Garamond"/>
          <w:sz w:val="28"/>
          <w:szCs w:val="28"/>
        </w:rPr>
        <w:t>In considerazione dell</w:t>
      </w:r>
      <w:r>
        <w:rPr>
          <w:rFonts w:ascii="Garamond" w:hAnsi="Garamond"/>
          <w:sz w:val="28"/>
          <w:szCs w:val="28"/>
        </w:rPr>
        <w:t>’</w:t>
      </w:r>
      <w:r w:rsidRPr="00416991">
        <w:rPr>
          <w:rFonts w:ascii="Garamond" w:hAnsi="Garamond"/>
          <w:sz w:val="28"/>
          <w:szCs w:val="28"/>
        </w:rPr>
        <w:t>incremento dei volumi di dichiarazioni sostitutive uniche ai fini del calcolo dell</w:t>
      </w:r>
      <w:r>
        <w:rPr>
          <w:rFonts w:ascii="Garamond" w:hAnsi="Garamond"/>
          <w:sz w:val="28"/>
          <w:szCs w:val="28"/>
        </w:rPr>
        <w:t>’</w:t>
      </w:r>
      <w:r w:rsidRPr="00416991">
        <w:rPr>
          <w:rFonts w:ascii="Garamond" w:hAnsi="Garamond"/>
          <w:sz w:val="28"/>
          <w:szCs w:val="28"/>
        </w:rPr>
        <w:t>indicatore della situazione economica equivalente (ISEE), connesso anche al riordino delle misure a sostegno dei figli a carico attraverso l</w:t>
      </w:r>
      <w:r>
        <w:rPr>
          <w:rFonts w:ascii="Garamond" w:hAnsi="Garamond"/>
          <w:sz w:val="28"/>
          <w:szCs w:val="28"/>
        </w:rPr>
        <w:t>’</w:t>
      </w:r>
      <w:r w:rsidRPr="00416991">
        <w:rPr>
          <w:rFonts w:ascii="Garamond" w:hAnsi="Garamond"/>
          <w:sz w:val="28"/>
          <w:szCs w:val="28"/>
        </w:rPr>
        <w:t>assegno unico e universale, previsto dal decreto legislativo 29 dicembre 2021, n. 230, nonché all’introduzione di nuove misure a sostegno delle famiglie</w:t>
      </w:r>
      <w:r>
        <w:rPr>
          <w:rFonts w:ascii="Garamond" w:hAnsi="Garamond"/>
          <w:sz w:val="28"/>
          <w:szCs w:val="28"/>
        </w:rPr>
        <w:t>,</w:t>
      </w:r>
      <w:r w:rsidRPr="00416991">
        <w:rPr>
          <w:rFonts w:ascii="Garamond" w:hAnsi="Garamond"/>
          <w:sz w:val="28"/>
          <w:szCs w:val="28"/>
        </w:rPr>
        <w:t xml:space="preserve"> previste nella legge 29 dicembre 2022, n. 197, per l</w:t>
      </w:r>
      <w:r>
        <w:rPr>
          <w:rFonts w:ascii="Garamond" w:hAnsi="Garamond"/>
          <w:sz w:val="28"/>
          <w:szCs w:val="28"/>
        </w:rPr>
        <w:t>’</w:t>
      </w:r>
      <w:r w:rsidRPr="00416991">
        <w:rPr>
          <w:rFonts w:ascii="Garamond" w:hAnsi="Garamond"/>
          <w:sz w:val="28"/>
          <w:szCs w:val="28"/>
        </w:rPr>
        <w:t>anno  2023 lo stanziamento di cui all</w:t>
      </w:r>
      <w:r>
        <w:rPr>
          <w:rFonts w:ascii="Garamond" w:hAnsi="Garamond"/>
          <w:sz w:val="28"/>
          <w:szCs w:val="28"/>
        </w:rPr>
        <w:t>’</w:t>
      </w:r>
      <w:r w:rsidRPr="00416991">
        <w:rPr>
          <w:rFonts w:ascii="Garamond" w:hAnsi="Garamond"/>
          <w:sz w:val="28"/>
          <w:szCs w:val="28"/>
        </w:rPr>
        <w:t xml:space="preserve">articolo 1, comma 479, della legge 27 dicembre 2019, n.  160, è incrementato di euro 30 milioni. </w:t>
      </w:r>
    </w:p>
    <w:p w14:paraId="274B3FEF" w14:textId="0C57371E" w:rsidR="00E42E0F" w:rsidRPr="00416991" w:rsidRDefault="00E42E0F" w:rsidP="00E42E0F">
      <w:pPr>
        <w:spacing w:line="360" w:lineRule="auto"/>
        <w:jc w:val="both"/>
        <w:rPr>
          <w:rFonts w:ascii="Garamond" w:hAnsi="Garamond"/>
          <w:sz w:val="28"/>
          <w:szCs w:val="28"/>
        </w:rPr>
      </w:pPr>
      <w:r w:rsidRPr="009F6193">
        <w:rPr>
          <w:rFonts w:ascii="Garamond" w:hAnsi="Garamond"/>
          <w:b/>
          <w:bCs/>
          <w:sz w:val="28"/>
          <w:szCs w:val="28"/>
        </w:rPr>
        <w:t>2</w:t>
      </w:r>
      <w:r>
        <w:rPr>
          <w:rFonts w:ascii="Garamond" w:hAnsi="Garamond"/>
          <w:sz w:val="28"/>
          <w:szCs w:val="28"/>
        </w:rPr>
        <w:t xml:space="preserve">. </w:t>
      </w:r>
      <w:r w:rsidRPr="00416991">
        <w:rPr>
          <w:rFonts w:ascii="Garamond" w:hAnsi="Garamond"/>
          <w:sz w:val="28"/>
          <w:szCs w:val="28"/>
        </w:rPr>
        <w:t>Agli oneri derivanti dal</w:t>
      </w:r>
      <w:r>
        <w:rPr>
          <w:rFonts w:ascii="Garamond" w:hAnsi="Garamond"/>
          <w:sz w:val="28"/>
          <w:szCs w:val="28"/>
        </w:rPr>
        <w:t>l’attuazione del comma 1</w:t>
      </w:r>
      <w:r w:rsidRPr="00416991">
        <w:rPr>
          <w:rFonts w:ascii="Garamond" w:hAnsi="Garamond"/>
          <w:sz w:val="28"/>
          <w:szCs w:val="28"/>
        </w:rPr>
        <w:t>, pari a 30 milioni di euro per l</w:t>
      </w:r>
      <w:r>
        <w:rPr>
          <w:rFonts w:ascii="Garamond" w:hAnsi="Garamond"/>
          <w:sz w:val="28"/>
          <w:szCs w:val="28"/>
        </w:rPr>
        <w:t>’</w:t>
      </w:r>
      <w:r w:rsidRPr="00416991">
        <w:rPr>
          <w:rFonts w:ascii="Garamond" w:hAnsi="Garamond"/>
          <w:sz w:val="28"/>
          <w:szCs w:val="28"/>
        </w:rPr>
        <w:t>anno</w:t>
      </w:r>
      <w:r>
        <w:rPr>
          <w:rFonts w:ascii="Garamond" w:hAnsi="Garamond"/>
          <w:sz w:val="28"/>
          <w:szCs w:val="28"/>
        </w:rPr>
        <w:t xml:space="preserve"> </w:t>
      </w:r>
      <w:r w:rsidRPr="00416991">
        <w:rPr>
          <w:rFonts w:ascii="Garamond" w:hAnsi="Garamond"/>
          <w:sz w:val="28"/>
          <w:szCs w:val="28"/>
        </w:rPr>
        <w:t xml:space="preserve">2023, </w:t>
      </w:r>
      <w:r w:rsidRPr="009F6193">
        <w:rPr>
          <w:rFonts w:ascii="Garamond" w:hAnsi="Garamond"/>
          <w:b/>
          <w:bCs/>
          <w:color w:val="FF0000"/>
          <w:sz w:val="28"/>
          <w:szCs w:val="28"/>
        </w:rPr>
        <w:t>si provvede mediante…</w:t>
      </w:r>
    </w:p>
    <w:p w14:paraId="16BEFDA3" w14:textId="1F40E940" w:rsidR="004B673B" w:rsidRDefault="004B673B" w:rsidP="004B673B">
      <w:pPr>
        <w:spacing w:line="360" w:lineRule="auto"/>
        <w:jc w:val="both"/>
        <w:rPr>
          <w:rFonts w:ascii="Garamond" w:hAnsi="Garamond"/>
          <w:sz w:val="28"/>
          <w:szCs w:val="28"/>
        </w:rPr>
      </w:pPr>
    </w:p>
    <w:p w14:paraId="3432A6AB" w14:textId="77777777" w:rsidR="00525E97" w:rsidRDefault="00525E97" w:rsidP="004B673B">
      <w:pPr>
        <w:spacing w:line="360" w:lineRule="auto"/>
        <w:jc w:val="both"/>
        <w:rPr>
          <w:rFonts w:ascii="Garamond" w:hAnsi="Garamond"/>
          <w:sz w:val="28"/>
          <w:szCs w:val="28"/>
        </w:rPr>
      </w:pPr>
    </w:p>
    <w:p w14:paraId="67320885" w14:textId="77777777" w:rsidR="00525E97" w:rsidRDefault="00525E97" w:rsidP="004B673B">
      <w:pPr>
        <w:spacing w:line="360" w:lineRule="auto"/>
        <w:jc w:val="both"/>
        <w:rPr>
          <w:rFonts w:ascii="Garamond" w:hAnsi="Garamond"/>
          <w:sz w:val="28"/>
          <w:szCs w:val="28"/>
        </w:rPr>
      </w:pPr>
    </w:p>
    <w:p w14:paraId="47B83CB2" w14:textId="7805F334" w:rsidR="00525E97" w:rsidRDefault="00525E97" w:rsidP="00525E97">
      <w:pPr>
        <w:spacing w:line="360" w:lineRule="auto"/>
        <w:jc w:val="center"/>
        <w:rPr>
          <w:rFonts w:ascii="Garamond" w:hAnsi="Garamond"/>
          <w:sz w:val="28"/>
          <w:szCs w:val="28"/>
        </w:rPr>
      </w:pPr>
      <w:r w:rsidRPr="00525E97">
        <w:rPr>
          <w:rFonts w:ascii="Garamond" w:hAnsi="Garamond"/>
          <w:sz w:val="28"/>
          <w:szCs w:val="28"/>
          <w:highlight w:val="yellow"/>
        </w:rPr>
        <w:t>NORME ALTRI MINISTERI (valutare in preconsiglio)</w:t>
      </w:r>
    </w:p>
    <w:p w14:paraId="6DD47639" w14:textId="77777777" w:rsidR="00525E97" w:rsidRDefault="00525E97" w:rsidP="004B673B">
      <w:pPr>
        <w:spacing w:line="360" w:lineRule="auto"/>
        <w:jc w:val="both"/>
        <w:rPr>
          <w:rFonts w:ascii="Garamond" w:hAnsi="Garamond"/>
          <w:sz w:val="28"/>
          <w:szCs w:val="28"/>
        </w:rPr>
      </w:pPr>
    </w:p>
    <w:p w14:paraId="775F302A" w14:textId="14953479" w:rsidR="00416991" w:rsidRPr="00575736" w:rsidRDefault="00416991" w:rsidP="00416991">
      <w:pPr>
        <w:spacing w:line="360" w:lineRule="auto"/>
        <w:jc w:val="center"/>
        <w:rPr>
          <w:rFonts w:ascii="Garamond" w:hAnsi="Garamond" w:cstheme="minorHAnsi"/>
          <w:i/>
          <w:iCs/>
          <w:sz w:val="28"/>
          <w:szCs w:val="28"/>
        </w:rPr>
      </w:pPr>
      <w:r w:rsidRPr="003D6497">
        <w:rPr>
          <w:rFonts w:ascii="Garamond" w:hAnsi="Garamond" w:cstheme="minorHAnsi"/>
          <w:b/>
          <w:bCs/>
          <w:sz w:val="28"/>
          <w:szCs w:val="28"/>
        </w:rPr>
        <w:t xml:space="preserve">Articolo </w:t>
      </w:r>
      <w:r w:rsidR="00525E97">
        <w:rPr>
          <w:rFonts w:ascii="Garamond" w:hAnsi="Garamond" w:cstheme="minorHAnsi"/>
          <w:b/>
          <w:bCs/>
          <w:sz w:val="28"/>
          <w:szCs w:val="28"/>
        </w:rPr>
        <w:t>28</w:t>
      </w:r>
    </w:p>
    <w:p w14:paraId="1840F041" w14:textId="77777777" w:rsidR="00E42E0F" w:rsidRPr="00401DA9" w:rsidRDefault="00E42E0F" w:rsidP="00E42E0F">
      <w:pPr>
        <w:spacing w:line="260" w:lineRule="atLeast"/>
        <w:jc w:val="center"/>
        <w:rPr>
          <w:rFonts w:ascii="Garamond" w:hAnsi="Garamond" w:cstheme="minorHAnsi"/>
          <w:b/>
          <w:bCs/>
          <w:sz w:val="28"/>
          <w:szCs w:val="28"/>
        </w:rPr>
      </w:pPr>
      <w:r w:rsidRPr="00401DA9">
        <w:rPr>
          <w:rFonts w:ascii="Garamond" w:hAnsi="Garamond" w:cstheme="minorHAnsi"/>
          <w:b/>
          <w:bCs/>
          <w:sz w:val="28"/>
          <w:szCs w:val="28"/>
        </w:rPr>
        <w:lastRenderedPageBreak/>
        <w:t>(</w:t>
      </w:r>
      <w:r w:rsidRPr="005743EE">
        <w:rPr>
          <w:rFonts w:ascii="Garamond" w:eastAsia="Times New Roman" w:hAnsi="Garamond" w:cs="Times New Roman"/>
          <w:b/>
          <w:bCs/>
          <w:sz w:val="28"/>
          <w:szCs w:val="28"/>
        </w:rPr>
        <w:t>Interventi a sostegno dell’occupazione presso Agenzia Industrie Difesa in settori ad alta intensità tecnologica e di interesse strategico</w:t>
      </w:r>
      <w:r w:rsidRPr="00401DA9">
        <w:rPr>
          <w:rFonts w:ascii="Garamond" w:hAnsi="Garamond" w:cstheme="minorHAnsi"/>
          <w:b/>
          <w:bCs/>
          <w:sz w:val="28"/>
          <w:szCs w:val="28"/>
        </w:rPr>
        <w:t>)</w:t>
      </w:r>
    </w:p>
    <w:p w14:paraId="0E4DA357" w14:textId="5BDD8CE0" w:rsidR="00E42E0F" w:rsidRDefault="00575736" w:rsidP="00575736">
      <w:pPr>
        <w:spacing w:line="360" w:lineRule="auto"/>
        <w:jc w:val="center"/>
        <w:rPr>
          <w:rFonts w:ascii="Garamond" w:hAnsi="Garamond"/>
          <w:b/>
          <w:bCs/>
          <w:i/>
          <w:iCs/>
          <w:color w:val="FF0000"/>
          <w:sz w:val="28"/>
          <w:szCs w:val="28"/>
        </w:rPr>
      </w:pPr>
      <w:bookmarkStart w:id="22" w:name="_Hlk133500012"/>
      <w:r w:rsidRPr="00575736">
        <w:rPr>
          <w:rFonts w:ascii="Garamond" w:hAnsi="Garamond"/>
          <w:b/>
          <w:bCs/>
          <w:i/>
          <w:iCs/>
          <w:color w:val="FF0000"/>
          <w:sz w:val="28"/>
          <w:szCs w:val="28"/>
        </w:rPr>
        <w:t>(competenza Ministero Difesa)</w:t>
      </w:r>
    </w:p>
    <w:bookmarkEnd w:id="22"/>
    <w:p w14:paraId="5D7243D7" w14:textId="77777777" w:rsidR="00575736" w:rsidRPr="00575736" w:rsidRDefault="00575736" w:rsidP="00575736">
      <w:pPr>
        <w:spacing w:line="360" w:lineRule="auto"/>
        <w:jc w:val="center"/>
        <w:rPr>
          <w:rFonts w:ascii="Garamond" w:hAnsi="Garamond"/>
          <w:b/>
          <w:bCs/>
          <w:i/>
          <w:iCs/>
          <w:color w:val="FF0000"/>
          <w:sz w:val="28"/>
          <w:szCs w:val="28"/>
        </w:rPr>
      </w:pPr>
    </w:p>
    <w:p w14:paraId="537FFD26" w14:textId="77777777" w:rsidR="00E42E0F" w:rsidRPr="007C4C42" w:rsidRDefault="00E42E0F" w:rsidP="00E42E0F">
      <w:pPr>
        <w:spacing w:line="360" w:lineRule="auto"/>
        <w:jc w:val="both"/>
        <w:rPr>
          <w:rFonts w:ascii="Garamond" w:hAnsi="Garamond"/>
          <w:sz w:val="28"/>
          <w:szCs w:val="28"/>
        </w:rPr>
      </w:pPr>
      <w:r w:rsidRPr="009F6193">
        <w:rPr>
          <w:rFonts w:ascii="Garamond" w:hAnsi="Garamond"/>
          <w:b/>
          <w:bCs/>
          <w:sz w:val="28"/>
          <w:szCs w:val="28"/>
        </w:rPr>
        <w:t>1</w:t>
      </w:r>
      <w:r w:rsidRPr="005743EE">
        <w:rPr>
          <w:rFonts w:ascii="Garamond" w:hAnsi="Garamond"/>
          <w:sz w:val="28"/>
          <w:szCs w:val="28"/>
        </w:rPr>
        <w:t>.</w:t>
      </w:r>
      <w:r>
        <w:rPr>
          <w:rFonts w:ascii="Garamond" w:hAnsi="Garamond"/>
          <w:sz w:val="28"/>
          <w:szCs w:val="28"/>
        </w:rPr>
        <w:t xml:space="preserve"> </w:t>
      </w:r>
      <w:r w:rsidRPr="005743EE">
        <w:rPr>
          <w:rFonts w:ascii="Garamond" w:hAnsi="Garamond"/>
          <w:sz w:val="28"/>
          <w:szCs w:val="28"/>
        </w:rPr>
        <w:t xml:space="preserve">Allo scopo </w:t>
      </w:r>
      <w:r w:rsidRPr="007C4C42">
        <w:rPr>
          <w:rFonts w:ascii="Garamond" w:hAnsi="Garamond"/>
          <w:sz w:val="28"/>
          <w:szCs w:val="28"/>
        </w:rPr>
        <w:t xml:space="preserve">di promuovere l’occupazione presso le unità produttive dell’Agenzia Industrie Difesa, in settori ad alta intensità tecnologica e di interesse strategico, nonché di valorizzare e incrementare le competenze già esistenti, per l’apertura di nuove filiere produttive attraverso la realizzazione di interventi di ammodernamento, è autorizzato a favore dell’Agenzia industrie difesa un contributo di euro 5.500.000 per l’anno 2023 e di euro 9.000.000 per l’anno 2024. </w:t>
      </w:r>
    </w:p>
    <w:p w14:paraId="701F6BA6" w14:textId="5E2206ED" w:rsidR="00E42E0F" w:rsidRPr="007C4C42" w:rsidRDefault="00E42E0F" w:rsidP="00E42E0F">
      <w:pPr>
        <w:spacing w:line="360" w:lineRule="auto"/>
        <w:jc w:val="both"/>
        <w:rPr>
          <w:rFonts w:ascii="Garamond" w:hAnsi="Garamond"/>
          <w:sz w:val="28"/>
          <w:szCs w:val="28"/>
        </w:rPr>
      </w:pPr>
      <w:r w:rsidRPr="009F6193">
        <w:rPr>
          <w:rFonts w:ascii="Garamond" w:hAnsi="Garamond"/>
          <w:b/>
          <w:bCs/>
          <w:sz w:val="28"/>
          <w:szCs w:val="28"/>
        </w:rPr>
        <w:t>2</w:t>
      </w:r>
      <w:r w:rsidRPr="007C4C42">
        <w:rPr>
          <w:rFonts w:ascii="Garamond" w:hAnsi="Garamond"/>
          <w:sz w:val="28"/>
          <w:szCs w:val="28"/>
        </w:rPr>
        <w:t xml:space="preserve">. Alla copertura degli oneri previsti per l’attuazione del comma 1, si provvede mediante corrispondente riduzione dello stanziamento del fondo speciale di conto capitale iscritto, ai fini del bilancio triennale 2023-2025, nell'ambito del programma </w:t>
      </w:r>
      <w:r>
        <w:rPr>
          <w:rFonts w:ascii="Garamond" w:hAnsi="Garamond"/>
          <w:sz w:val="28"/>
          <w:szCs w:val="28"/>
        </w:rPr>
        <w:t>“</w:t>
      </w:r>
      <w:r w:rsidRPr="007C4C42">
        <w:rPr>
          <w:rFonts w:ascii="Garamond" w:hAnsi="Garamond"/>
          <w:sz w:val="28"/>
          <w:szCs w:val="28"/>
        </w:rPr>
        <w:t>Fondi di riserva e speciali</w:t>
      </w:r>
      <w:r>
        <w:rPr>
          <w:rFonts w:ascii="Garamond" w:hAnsi="Garamond"/>
          <w:sz w:val="28"/>
          <w:szCs w:val="28"/>
        </w:rPr>
        <w:t>”</w:t>
      </w:r>
      <w:r w:rsidRPr="007C4C42">
        <w:rPr>
          <w:rFonts w:ascii="Garamond" w:hAnsi="Garamond"/>
          <w:sz w:val="28"/>
          <w:szCs w:val="28"/>
        </w:rPr>
        <w:t xml:space="preserve"> della missione </w:t>
      </w:r>
      <w:r>
        <w:rPr>
          <w:rFonts w:ascii="Garamond" w:hAnsi="Garamond"/>
          <w:sz w:val="28"/>
          <w:szCs w:val="28"/>
        </w:rPr>
        <w:t>“</w:t>
      </w:r>
      <w:r w:rsidRPr="007C4C42">
        <w:rPr>
          <w:rFonts w:ascii="Garamond" w:hAnsi="Garamond"/>
          <w:sz w:val="28"/>
          <w:szCs w:val="28"/>
        </w:rPr>
        <w:t>Fondi da ripartire</w:t>
      </w:r>
      <w:r>
        <w:rPr>
          <w:rFonts w:ascii="Garamond" w:hAnsi="Garamond"/>
          <w:sz w:val="28"/>
          <w:szCs w:val="28"/>
        </w:rPr>
        <w:t>”</w:t>
      </w:r>
      <w:r w:rsidRPr="007C4C42">
        <w:rPr>
          <w:rFonts w:ascii="Garamond" w:hAnsi="Garamond"/>
          <w:sz w:val="28"/>
          <w:szCs w:val="28"/>
        </w:rPr>
        <w:t xml:space="preserve"> dello stato di previsione del Ministero dell</w:t>
      </w:r>
      <w:r>
        <w:rPr>
          <w:rFonts w:ascii="Garamond" w:hAnsi="Garamond"/>
          <w:sz w:val="28"/>
          <w:szCs w:val="28"/>
        </w:rPr>
        <w:t>’</w:t>
      </w:r>
      <w:r w:rsidRPr="007C4C42">
        <w:rPr>
          <w:rFonts w:ascii="Garamond" w:hAnsi="Garamond"/>
          <w:sz w:val="28"/>
          <w:szCs w:val="28"/>
        </w:rPr>
        <w:t>economia e delle finanze per l</w:t>
      </w:r>
      <w:r>
        <w:rPr>
          <w:rFonts w:ascii="Garamond" w:hAnsi="Garamond"/>
          <w:sz w:val="28"/>
          <w:szCs w:val="28"/>
        </w:rPr>
        <w:t>’</w:t>
      </w:r>
      <w:r w:rsidRPr="007C4C42">
        <w:rPr>
          <w:rFonts w:ascii="Garamond" w:hAnsi="Garamond"/>
          <w:sz w:val="28"/>
          <w:szCs w:val="28"/>
        </w:rPr>
        <w:t>anno 2023, allo scopo parzialmente utilizzando l</w:t>
      </w:r>
      <w:r>
        <w:rPr>
          <w:rFonts w:ascii="Garamond" w:hAnsi="Garamond"/>
          <w:sz w:val="28"/>
          <w:szCs w:val="28"/>
        </w:rPr>
        <w:t>’</w:t>
      </w:r>
      <w:r w:rsidRPr="007C4C42">
        <w:rPr>
          <w:rFonts w:ascii="Garamond" w:hAnsi="Garamond"/>
          <w:sz w:val="28"/>
          <w:szCs w:val="28"/>
        </w:rPr>
        <w:t>accantonamento relativo al Ministero della difesa. Il Ministro dell</w:t>
      </w:r>
      <w:r>
        <w:rPr>
          <w:rFonts w:ascii="Garamond" w:hAnsi="Garamond"/>
          <w:sz w:val="28"/>
          <w:szCs w:val="28"/>
        </w:rPr>
        <w:t>’</w:t>
      </w:r>
      <w:r w:rsidRPr="007C4C42">
        <w:rPr>
          <w:rFonts w:ascii="Garamond" w:hAnsi="Garamond"/>
          <w:sz w:val="28"/>
          <w:szCs w:val="28"/>
        </w:rPr>
        <w:t>economia e delle finanze è autorizzato ad apportare, con propri decreti, le occorrenti variazioni di bilancio.</w:t>
      </w:r>
    </w:p>
    <w:p w14:paraId="29DCE032" w14:textId="77777777" w:rsidR="00171760" w:rsidRDefault="00171760" w:rsidP="00171760">
      <w:pPr>
        <w:ind w:firstLine="284"/>
        <w:jc w:val="center"/>
        <w:rPr>
          <w:rFonts w:ascii="Book Antiqua" w:hAnsi="Book Antiqua" w:cs="Times New Roman"/>
          <w:b/>
        </w:rPr>
      </w:pPr>
    </w:p>
    <w:p w14:paraId="75B849B5" w14:textId="259567B4" w:rsidR="00171760" w:rsidRPr="003D6497" w:rsidRDefault="00171760" w:rsidP="00171760">
      <w:pPr>
        <w:spacing w:line="360" w:lineRule="auto"/>
        <w:jc w:val="center"/>
        <w:rPr>
          <w:rFonts w:ascii="Garamond" w:hAnsi="Garamond" w:cstheme="minorHAnsi"/>
          <w:b/>
          <w:bCs/>
          <w:sz w:val="28"/>
          <w:szCs w:val="28"/>
        </w:rPr>
      </w:pPr>
      <w:r w:rsidRPr="003D6497">
        <w:rPr>
          <w:rFonts w:ascii="Garamond" w:hAnsi="Garamond" w:cstheme="minorHAnsi"/>
          <w:b/>
          <w:bCs/>
          <w:sz w:val="28"/>
          <w:szCs w:val="28"/>
        </w:rPr>
        <w:t xml:space="preserve">Articolo </w:t>
      </w:r>
      <w:r w:rsidR="00525E97">
        <w:rPr>
          <w:rFonts w:ascii="Garamond" w:hAnsi="Garamond" w:cstheme="minorHAnsi"/>
          <w:b/>
          <w:bCs/>
          <w:sz w:val="28"/>
          <w:szCs w:val="28"/>
        </w:rPr>
        <w:t>29</w:t>
      </w:r>
    </w:p>
    <w:p w14:paraId="39F0A209" w14:textId="65CA74FA" w:rsidR="00171760" w:rsidRDefault="00171760" w:rsidP="00171760">
      <w:pPr>
        <w:spacing w:line="260" w:lineRule="atLeast"/>
        <w:jc w:val="center"/>
        <w:rPr>
          <w:rFonts w:ascii="Garamond" w:hAnsi="Garamond" w:cstheme="minorHAnsi"/>
          <w:b/>
          <w:bCs/>
          <w:sz w:val="28"/>
          <w:szCs w:val="28"/>
        </w:rPr>
      </w:pPr>
      <w:r w:rsidRPr="00401DA9">
        <w:rPr>
          <w:rFonts w:ascii="Garamond" w:hAnsi="Garamond" w:cstheme="minorHAnsi"/>
          <w:b/>
          <w:bCs/>
          <w:sz w:val="28"/>
          <w:szCs w:val="28"/>
        </w:rPr>
        <w:t>(</w:t>
      </w:r>
      <w:r w:rsidRPr="00171760">
        <w:rPr>
          <w:rFonts w:ascii="Garamond" w:hAnsi="Garamond" w:cstheme="minorHAnsi"/>
          <w:b/>
          <w:bCs/>
          <w:sz w:val="28"/>
          <w:szCs w:val="28"/>
        </w:rPr>
        <w:t>Disposizioni in materia di trattamento giuridico ed economico degli ex lettori di lingua)</w:t>
      </w:r>
    </w:p>
    <w:p w14:paraId="6561B7FE" w14:textId="37A9A1DA" w:rsidR="00575736" w:rsidRDefault="00575736" w:rsidP="00575736">
      <w:pPr>
        <w:spacing w:line="360" w:lineRule="auto"/>
        <w:jc w:val="center"/>
        <w:rPr>
          <w:rFonts w:ascii="Garamond" w:hAnsi="Garamond"/>
          <w:b/>
          <w:bCs/>
          <w:i/>
          <w:iCs/>
          <w:color w:val="FF0000"/>
          <w:sz w:val="28"/>
          <w:szCs w:val="28"/>
        </w:rPr>
      </w:pPr>
      <w:r w:rsidRPr="00575736">
        <w:rPr>
          <w:rFonts w:ascii="Garamond" w:hAnsi="Garamond"/>
          <w:b/>
          <w:bCs/>
          <w:i/>
          <w:iCs/>
          <w:color w:val="FF0000"/>
          <w:sz w:val="28"/>
          <w:szCs w:val="28"/>
        </w:rPr>
        <w:t xml:space="preserve">(competenza Ministero </w:t>
      </w:r>
      <w:r>
        <w:rPr>
          <w:rFonts w:ascii="Garamond" w:hAnsi="Garamond"/>
          <w:b/>
          <w:bCs/>
          <w:i/>
          <w:iCs/>
          <w:color w:val="FF0000"/>
          <w:sz w:val="28"/>
          <w:szCs w:val="28"/>
        </w:rPr>
        <w:t>Università</w:t>
      </w:r>
      <w:r w:rsidRPr="00575736">
        <w:rPr>
          <w:rFonts w:ascii="Garamond" w:hAnsi="Garamond"/>
          <w:b/>
          <w:bCs/>
          <w:i/>
          <w:iCs/>
          <w:color w:val="FF0000"/>
          <w:sz w:val="28"/>
          <w:szCs w:val="28"/>
        </w:rPr>
        <w:t>)</w:t>
      </w:r>
    </w:p>
    <w:p w14:paraId="22F67E8D" w14:textId="77777777" w:rsidR="00575736" w:rsidRDefault="00575736" w:rsidP="00171760">
      <w:pPr>
        <w:spacing w:line="260" w:lineRule="atLeast"/>
        <w:jc w:val="center"/>
        <w:rPr>
          <w:rFonts w:ascii="Garamond" w:hAnsi="Garamond" w:cstheme="minorHAnsi"/>
          <w:b/>
          <w:bCs/>
          <w:sz w:val="28"/>
          <w:szCs w:val="28"/>
        </w:rPr>
      </w:pPr>
    </w:p>
    <w:p w14:paraId="1F529233" w14:textId="1B905542" w:rsidR="00171760" w:rsidRPr="00182338" w:rsidRDefault="00171760" w:rsidP="00171760">
      <w:pPr>
        <w:spacing w:line="360" w:lineRule="auto"/>
        <w:jc w:val="both"/>
        <w:rPr>
          <w:rFonts w:ascii="Garamond" w:hAnsi="Garamond"/>
          <w:sz w:val="28"/>
          <w:szCs w:val="28"/>
        </w:rPr>
      </w:pPr>
      <w:r w:rsidRPr="003D6497">
        <w:rPr>
          <w:rFonts w:ascii="Garamond" w:hAnsi="Garamond"/>
          <w:b/>
          <w:bCs/>
          <w:sz w:val="28"/>
          <w:szCs w:val="28"/>
        </w:rPr>
        <w:t xml:space="preserve">1. </w:t>
      </w:r>
      <w:r w:rsidRPr="003D6497">
        <w:rPr>
          <w:rFonts w:ascii="Garamond" w:hAnsi="Garamond"/>
          <w:sz w:val="28"/>
          <w:szCs w:val="28"/>
        </w:rPr>
        <w:t>All’articolo 1</w:t>
      </w:r>
      <w:r>
        <w:rPr>
          <w:rFonts w:ascii="Garamond" w:hAnsi="Garamond"/>
          <w:sz w:val="28"/>
          <w:szCs w:val="28"/>
        </w:rPr>
        <w:t>1</w:t>
      </w:r>
      <w:r w:rsidRPr="003D6497">
        <w:rPr>
          <w:rFonts w:ascii="Garamond" w:hAnsi="Garamond"/>
          <w:sz w:val="28"/>
          <w:szCs w:val="28"/>
        </w:rPr>
        <w:t xml:space="preserve"> </w:t>
      </w:r>
      <w:r w:rsidRPr="00171760">
        <w:rPr>
          <w:rFonts w:ascii="Garamond" w:hAnsi="Garamond"/>
          <w:sz w:val="28"/>
          <w:szCs w:val="28"/>
        </w:rPr>
        <w:t xml:space="preserve">della legge 20 novembre 2017, n. 167, </w:t>
      </w:r>
      <w:r w:rsidRPr="003D6497">
        <w:rPr>
          <w:rFonts w:ascii="Garamond" w:hAnsi="Garamond"/>
          <w:sz w:val="28"/>
          <w:szCs w:val="28"/>
        </w:rPr>
        <w:t>sono apportate le seguenti modificazioni:</w:t>
      </w:r>
    </w:p>
    <w:p w14:paraId="02FF4584" w14:textId="4CAAF61F" w:rsidR="00120AD2" w:rsidRPr="00182338" w:rsidRDefault="00171760" w:rsidP="009F6193">
      <w:pPr>
        <w:spacing w:line="360" w:lineRule="auto"/>
        <w:jc w:val="both"/>
        <w:rPr>
          <w:rFonts w:ascii="Garamond" w:hAnsi="Garamond"/>
          <w:sz w:val="28"/>
          <w:szCs w:val="28"/>
        </w:rPr>
      </w:pPr>
      <w:r w:rsidRPr="00182338">
        <w:rPr>
          <w:rFonts w:ascii="Garamond" w:hAnsi="Garamond"/>
          <w:sz w:val="28"/>
          <w:szCs w:val="28"/>
        </w:rPr>
        <w:t>a)</w:t>
      </w:r>
      <w:r w:rsidR="00120AD2">
        <w:rPr>
          <w:rFonts w:ascii="Garamond" w:hAnsi="Garamond"/>
          <w:sz w:val="28"/>
          <w:szCs w:val="28"/>
        </w:rPr>
        <w:t xml:space="preserve"> al comma 2, il secondo periodo è sostituito dal seguente: </w:t>
      </w:r>
      <w:r w:rsidR="00120AD2" w:rsidRPr="00120AD2">
        <w:rPr>
          <w:rFonts w:ascii="Garamond" w:hAnsi="Garamond"/>
          <w:sz w:val="28"/>
          <w:szCs w:val="28"/>
        </w:rPr>
        <w:t>«2. Con il medesimo decreto sono altresì stabiliti la procedura e i criteri di ripartizione dell'importo di cui al comma l a titolo di cofinanziamento, nonché gli obblighi a carico degli Atenei statali partecipanti.».</w:t>
      </w:r>
    </w:p>
    <w:p w14:paraId="4E48F706" w14:textId="77777777" w:rsidR="00120AD2" w:rsidRPr="00120AD2" w:rsidRDefault="00171760" w:rsidP="009F6193">
      <w:pPr>
        <w:spacing w:line="360" w:lineRule="auto"/>
        <w:jc w:val="both"/>
        <w:rPr>
          <w:rFonts w:ascii="Garamond" w:hAnsi="Garamond"/>
          <w:sz w:val="28"/>
          <w:szCs w:val="28"/>
        </w:rPr>
      </w:pPr>
      <w:r w:rsidRPr="00182338">
        <w:rPr>
          <w:rFonts w:ascii="Garamond" w:hAnsi="Garamond"/>
          <w:sz w:val="28"/>
          <w:szCs w:val="28"/>
        </w:rPr>
        <w:t>b)</w:t>
      </w:r>
      <w:r w:rsidR="00120AD2">
        <w:rPr>
          <w:rFonts w:ascii="Garamond" w:hAnsi="Garamond"/>
          <w:sz w:val="28"/>
          <w:szCs w:val="28"/>
        </w:rPr>
        <w:t xml:space="preserve"> dopo il comma 2, sono inseriti i seguenti: </w:t>
      </w:r>
      <w:r w:rsidR="00120AD2" w:rsidRPr="00120AD2">
        <w:rPr>
          <w:rFonts w:ascii="Garamond" w:hAnsi="Garamond"/>
          <w:sz w:val="28"/>
          <w:szCs w:val="28"/>
        </w:rPr>
        <w:t xml:space="preserve">«2-bis. Ciascun Ateneo statale partecipa alla procedura secondo le modalità indicate nel decreto di cui al comma 2. La mancata partecipazione alla procedura determina, a carico dell’Ateneo statale inadempiente, l’assegnazione, per l’anno 2024, della quota spettante del Fondo di Finanziamento </w:t>
      </w:r>
      <w:r w:rsidR="00120AD2" w:rsidRPr="00120AD2">
        <w:rPr>
          <w:rFonts w:ascii="Garamond" w:hAnsi="Garamond"/>
          <w:sz w:val="28"/>
          <w:szCs w:val="28"/>
        </w:rPr>
        <w:lastRenderedPageBreak/>
        <w:t>Ordinario diminuita di un importo pari all’1% di quanto erogato in relazione alla quota base assegnata al singolo Ateneo con decreto ministeriale 24 giugno 2022, n. 581, Tab. 1 Quadro assegnazione iniziale, colonna 1.</w:t>
      </w:r>
    </w:p>
    <w:p w14:paraId="772D17D6" w14:textId="603988CE" w:rsidR="00171760" w:rsidRPr="00182338" w:rsidRDefault="00120AD2" w:rsidP="009F6193">
      <w:pPr>
        <w:spacing w:line="360" w:lineRule="auto"/>
        <w:jc w:val="both"/>
        <w:rPr>
          <w:rFonts w:ascii="Garamond" w:hAnsi="Garamond"/>
          <w:sz w:val="28"/>
          <w:szCs w:val="28"/>
        </w:rPr>
      </w:pPr>
      <w:r w:rsidRPr="00120AD2">
        <w:rPr>
          <w:rFonts w:ascii="Garamond" w:hAnsi="Garamond"/>
          <w:sz w:val="28"/>
          <w:szCs w:val="28"/>
        </w:rPr>
        <w:t>2-ter. Il decreto di cui al comma 2 individua altresì i casi di decadenza dal cofinanziamento nel caso di mancata osservanza da parte degli Atenei statali ammessi al cofinanziamento degli obblighi imposti dal suddetto decreto, nonché le modalità di recupero dei fondi già erogati.».</w:t>
      </w:r>
    </w:p>
    <w:p w14:paraId="754626FC" w14:textId="7261A924" w:rsidR="00171760" w:rsidRPr="00401DA9" w:rsidRDefault="00120AD2" w:rsidP="00120AD2">
      <w:pPr>
        <w:spacing w:line="360" w:lineRule="auto"/>
        <w:jc w:val="both"/>
        <w:rPr>
          <w:rFonts w:ascii="Garamond" w:hAnsi="Garamond" w:cstheme="minorHAnsi"/>
          <w:b/>
          <w:bCs/>
          <w:sz w:val="28"/>
          <w:szCs w:val="28"/>
        </w:rPr>
      </w:pPr>
      <w:r>
        <w:rPr>
          <w:rFonts w:ascii="Garamond" w:hAnsi="Garamond"/>
          <w:b/>
          <w:bCs/>
          <w:sz w:val="28"/>
          <w:szCs w:val="28"/>
        </w:rPr>
        <w:t>2</w:t>
      </w:r>
      <w:r w:rsidRPr="003D6497">
        <w:rPr>
          <w:rFonts w:ascii="Garamond" w:hAnsi="Garamond"/>
          <w:b/>
          <w:bCs/>
          <w:sz w:val="28"/>
          <w:szCs w:val="28"/>
        </w:rPr>
        <w:t xml:space="preserve">. </w:t>
      </w:r>
      <w:r w:rsidRPr="00120AD2">
        <w:rPr>
          <w:rFonts w:ascii="Garamond" w:hAnsi="Garamond" w:cs="Times New Roman"/>
          <w:sz w:val="28"/>
          <w:szCs w:val="28"/>
        </w:rPr>
        <w:t>Il decreto di cui all’art</w:t>
      </w:r>
      <w:r>
        <w:rPr>
          <w:rFonts w:ascii="Garamond" w:hAnsi="Garamond" w:cs="Times New Roman"/>
          <w:sz w:val="28"/>
          <w:szCs w:val="28"/>
        </w:rPr>
        <w:t>icolo</w:t>
      </w:r>
      <w:r w:rsidRPr="00120AD2">
        <w:rPr>
          <w:rFonts w:ascii="Garamond" w:hAnsi="Garamond" w:cs="Times New Roman"/>
          <w:sz w:val="28"/>
          <w:szCs w:val="28"/>
        </w:rPr>
        <w:t xml:space="preserve"> 11, comma 2, della legge 20 novembre 2017, n. 167, come modificato ai sensi del comma 1, è adottato entro novanta giorni dalla data di entrata in vigore del presente decreto.</w:t>
      </w:r>
    </w:p>
    <w:p w14:paraId="031C74C5" w14:textId="77777777" w:rsidR="00171760" w:rsidRDefault="00171760" w:rsidP="00171760">
      <w:pPr>
        <w:ind w:firstLine="284"/>
        <w:jc w:val="center"/>
        <w:rPr>
          <w:rFonts w:ascii="Book Antiqua" w:hAnsi="Book Antiqua" w:cs="Times New Roman"/>
          <w:b/>
        </w:rPr>
      </w:pPr>
    </w:p>
    <w:p w14:paraId="21083C18" w14:textId="2F236E8B" w:rsidR="00264705" w:rsidRPr="00264705" w:rsidRDefault="00264705" w:rsidP="00264705">
      <w:pPr>
        <w:spacing w:line="360" w:lineRule="auto"/>
        <w:jc w:val="center"/>
        <w:rPr>
          <w:rFonts w:ascii="Garamond" w:hAnsi="Garamond"/>
          <w:b/>
          <w:bCs/>
          <w:sz w:val="28"/>
          <w:szCs w:val="28"/>
        </w:rPr>
      </w:pPr>
      <w:r w:rsidRPr="00264705">
        <w:rPr>
          <w:rFonts w:ascii="Garamond" w:hAnsi="Garamond"/>
          <w:b/>
          <w:bCs/>
          <w:sz w:val="28"/>
          <w:szCs w:val="28"/>
        </w:rPr>
        <w:t xml:space="preserve">Articolo </w:t>
      </w:r>
      <w:r w:rsidR="00525E97">
        <w:rPr>
          <w:rFonts w:ascii="Garamond" w:hAnsi="Garamond"/>
          <w:b/>
          <w:bCs/>
          <w:sz w:val="28"/>
          <w:szCs w:val="28"/>
        </w:rPr>
        <w:t>30</w:t>
      </w:r>
    </w:p>
    <w:p w14:paraId="53F63617" w14:textId="77777777" w:rsidR="00264705" w:rsidRPr="00264705" w:rsidRDefault="00264705" w:rsidP="00264705">
      <w:pPr>
        <w:spacing w:line="360" w:lineRule="auto"/>
        <w:jc w:val="center"/>
        <w:rPr>
          <w:rFonts w:ascii="Garamond" w:hAnsi="Garamond"/>
          <w:b/>
          <w:bCs/>
          <w:sz w:val="28"/>
          <w:szCs w:val="28"/>
        </w:rPr>
      </w:pPr>
      <w:r w:rsidRPr="00264705">
        <w:rPr>
          <w:rFonts w:ascii="Garamond" w:hAnsi="Garamond"/>
          <w:b/>
          <w:bCs/>
          <w:sz w:val="28"/>
          <w:szCs w:val="28"/>
        </w:rPr>
        <w:t>(Apprendistato professionalizzante e contratto di prestazione occasionale nel settore turistico e termale)</w:t>
      </w:r>
    </w:p>
    <w:p w14:paraId="646B731C" w14:textId="044D13B1" w:rsidR="00575736" w:rsidRDefault="00575736" w:rsidP="00575736">
      <w:pPr>
        <w:spacing w:line="360" w:lineRule="auto"/>
        <w:jc w:val="center"/>
        <w:rPr>
          <w:rFonts w:ascii="Garamond" w:hAnsi="Garamond"/>
          <w:b/>
          <w:bCs/>
          <w:i/>
          <w:iCs/>
          <w:color w:val="FF0000"/>
          <w:sz w:val="28"/>
          <w:szCs w:val="28"/>
        </w:rPr>
      </w:pPr>
      <w:r w:rsidRPr="00575736">
        <w:rPr>
          <w:rFonts w:ascii="Garamond" w:hAnsi="Garamond"/>
          <w:b/>
          <w:bCs/>
          <w:i/>
          <w:iCs/>
          <w:color w:val="FF0000"/>
          <w:sz w:val="28"/>
          <w:szCs w:val="28"/>
        </w:rPr>
        <w:t xml:space="preserve">(competenza Ministero </w:t>
      </w:r>
      <w:r>
        <w:rPr>
          <w:rFonts w:ascii="Garamond" w:hAnsi="Garamond"/>
          <w:b/>
          <w:bCs/>
          <w:i/>
          <w:iCs/>
          <w:color w:val="FF0000"/>
          <w:sz w:val="28"/>
          <w:szCs w:val="28"/>
        </w:rPr>
        <w:t>Turismo</w:t>
      </w:r>
      <w:r w:rsidRPr="00575736">
        <w:rPr>
          <w:rFonts w:ascii="Garamond" w:hAnsi="Garamond"/>
          <w:b/>
          <w:bCs/>
          <w:i/>
          <w:iCs/>
          <w:color w:val="FF0000"/>
          <w:sz w:val="28"/>
          <w:szCs w:val="28"/>
        </w:rPr>
        <w:t>)</w:t>
      </w:r>
    </w:p>
    <w:p w14:paraId="2785F43D" w14:textId="77777777" w:rsidR="00264705" w:rsidRPr="00264705" w:rsidRDefault="00264705" w:rsidP="00264705">
      <w:pPr>
        <w:spacing w:line="360" w:lineRule="auto"/>
        <w:jc w:val="both"/>
        <w:rPr>
          <w:rFonts w:ascii="Garamond" w:hAnsi="Garamond"/>
          <w:sz w:val="28"/>
          <w:szCs w:val="28"/>
        </w:rPr>
      </w:pPr>
    </w:p>
    <w:p w14:paraId="58F78081" w14:textId="77777777" w:rsidR="00264705" w:rsidRPr="00264705" w:rsidRDefault="00264705" w:rsidP="00264705">
      <w:pPr>
        <w:spacing w:line="360" w:lineRule="auto"/>
        <w:jc w:val="both"/>
        <w:rPr>
          <w:rFonts w:ascii="Garamond" w:hAnsi="Garamond"/>
          <w:sz w:val="28"/>
          <w:szCs w:val="28"/>
        </w:rPr>
      </w:pPr>
      <w:r w:rsidRPr="00264705">
        <w:rPr>
          <w:rFonts w:ascii="Garamond" w:hAnsi="Garamond"/>
          <w:b/>
          <w:bCs/>
          <w:sz w:val="28"/>
          <w:szCs w:val="28"/>
        </w:rPr>
        <w:t>1</w:t>
      </w:r>
      <w:r w:rsidRPr="00264705">
        <w:rPr>
          <w:rFonts w:ascii="Garamond" w:hAnsi="Garamond"/>
          <w:sz w:val="28"/>
          <w:szCs w:val="28"/>
        </w:rPr>
        <w:t>. Al decreto legislativo 15 giugno 2015, n. 81, all’articolo 44, dopo il comma 1 aggiungere i seguenti: “1-bis. Il limite di età di 29 anni di cui al comma 1 non trova applicazione per i soggetti da assumere con contratto di apprendistato professionalizzante per il conseguimento di una qualificazione professionale nei settori turistico e termale, per un periodo pari a tre anni a far data dall’entrata in vigore del presente comma.</w:t>
      </w:r>
    </w:p>
    <w:p w14:paraId="2A09C57B" w14:textId="77777777" w:rsidR="00264705" w:rsidRPr="00264705" w:rsidRDefault="00264705" w:rsidP="00264705">
      <w:pPr>
        <w:spacing w:line="360" w:lineRule="auto"/>
        <w:jc w:val="both"/>
        <w:rPr>
          <w:rFonts w:ascii="Garamond" w:hAnsi="Garamond"/>
          <w:sz w:val="28"/>
          <w:szCs w:val="28"/>
        </w:rPr>
      </w:pPr>
      <w:r w:rsidRPr="00264705">
        <w:rPr>
          <w:rFonts w:ascii="Garamond" w:hAnsi="Garamond"/>
          <w:sz w:val="28"/>
          <w:szCs w:val="28"/>
        </w:rPr>
        <w:t xml:space="preserve">1-ter. Con i soggetti di età superiore ai 40 anni, è possibile stipulare il contratto di apprendistato professionalizzante nei settori di cui al comma precedente, a condizione che siano disoccupati, ai sensi del comma 1 dell’articolo 19 del decreto legislativo 14 settembre 2015, n. 150.”. </w:t>
      </w:r>
    </w:p>
    <w:p w14:paraId="53E9D9BF" w14:textId="77777777" w:rsidR="00264705" w:rsidRPr="00264705" w:rsidRDefault="00264705" w:rsidP="00264705">
      <w:pPr>
        <w:spacing w:line="360" w:lineRule="auto"/>
        <w:jc w:val="both"/>
        <w:rPr>
          <w:rFonts w:ascii="Garamond" w:hAnsi="Garamond"/>
          <w:sz w:val="28"/>
          <w:szCs w:val="28"/>
        </w:rPr>
      </w:pPr>
      <w:r w:rsidRPr="00264705">
        <w:rPr>
          <w:rFonts w:ascii="Garamond" w:hAnsi="Garamond"/>
          <w:b/>
          <w:bCs/>
          <w:sz w:val="28"/>
          <w:szCs w:val="28"/>
        </w:rPr>
        <w:t>2</w:t>
      </w:r>
      <w:r w:rsidRPr="00264705">
        <w:rPr>
          <w:rFonts w:ascii="Garamond" w:hAnsi="Garamond"/>
          <w:sz w:val="28"/>
          <w:szCs w:val="28"/>
        </w:rPr>
        <w:t>. All’articolo 54-bis del decreto-legge 24 aprile 2017, n. 50, convertito, con modificazioni, dalla legge 21 giugno 2017, n. 96, effettuare le seguenti modifiche:</w:t>
      </w:r>
    </w:p>
    <w:p w14:paraId="4D535AF7" w14:textId="77777777" w:rsidR="00264705" w:rsidRPr="00264705" w:rsidRDefault="00264705" w:rsidP="00264705">
      <w:pPr>
        <w:spacing w:line="360" w:lineRule="auto"/>
        <w:jc w:val="both"/>
        <w:rPr>
          <w:rFonts w:ascii="Garamond" w:hAnsi="Garamond"/>
          <w:sz w:val="28"/>
          <w:szCs w:val="28"/>
        </w:rPr>
      </w:pPr>
      <w:r w:rsidRPr="00264705">
        <w:rPr>
          <w:rFonts w:ascii="Garamond" w:hAnsi="Garamond"/>
          <w:sz w:val="28"/>
          <w:szCs w:val="28"/>
        </w:rPr>
        <w:t xml:space="preserve">a) al comma 1, lett. b), dopo le parole “10.000 euro” sono aggiunte le seguenti: “, elevati a 15.000 euro per gli utilizzatori che operano nei settori dei congressi, delle fiere, degli </w:t>
      </w:r>
      <w:proofErr w:type="gramStart"/>
      <w:r w:rsidRPr="00264705">
        <w:rPr>
          <w:rFonts w:ascii="Garamond" w:hAnsi="Garamond"/>
          <w:sz w:val="28"/>
          <w:szCs w:val="28"/>
        </w:rPr>
        <w:t>eventi,  degli</w:t>
      </w:r>
      <w:proofErr w:type="gramEnd"/>
      <w:r w:rsidRPr="00264705">
        <w:rPr>
          <w:rFonts w:ascii="Garamond" w:hAnsi="Garamond"/>
          <w:sz w:val="28"/>
          <w:szCs w:val="28"/>
        </w:rPr>
        <w:t xml:space="preserve"> stabilimenti termali e dei parchi divertimento”;</w:t>
      </w:r>
    </w:p>
    <w:p w14:paraId="30BE3987" w14:textId="11D582C3" w:rsidR="00416991" w:rsidRPr="004B673B" w:rsidRDefault="00264705" w:rsidP="00264705">
      <w:pPr>
        <w:spacing w:line="360" w:lineRule="auto"/>
        <w:jc w:val="both"/>
        <w:rPr>
          <w:rFonts w:ascii="Garamond" w:hAnsi="Garamond"/>
          <w:sz w:val="28"/>
          <w:szCs w:val="28"/>
        </w:rPr>
      </w:pPr>
      <w:r w:rsidRPr="00264705">
        <w:rPr>
          <w:rFonts w:ascii="Garamond" w:hAnsi="Garamond"/>
          <w:sz w:val="28"/>
          <w:szCs w:val="28"/>
        </w:rPr>
        <w:lastRenderedPageBreak/>
        <w:t>b) al comma 14, lett. a), sono aggiunte, in fine, le seguenti parole: “, ad eccezione degli utilizzatori che operano nei settori dei congressi, delle fiere, degli eventi, degli stabilimenti termali e dei parchi divertimento e che hanno alle proprie dipendenze fino a venticinque lavoratori subordinati a tempo indeterminato”.</w:t>
      </w:r>
    </w:p>
    <w:p w14:paraId="006E662C" w14:textId="77777777" w:rsidR="00264705" w:rsidRDefault="00264705" w:rsidP="009A792C">
      <w:pPr>
        <w:spacing w:line="360" w:lineRule="auto"/>
        <w:jc w:val="center"/>
        <w:rPr>
          <w:rFonts w:ascii="Garamond" w:hAnsi="Garamond"/>
          <w:b/>
          <w:bCs/>
          <w:sz w:val="32"/>
          <w:szCs w:val="32"/>
        </w:rPr>
      </w:pPr>
    </w:p>
    <w:p w14:paraId="5A632264" w14:textId="77777777" w:rsidR="00C7370F" w:rsidRDefault="00E10351" w:rsidP="00E10351">
      <w:pPr>
        <w:spacing w:line="360" w:lineRule="auto"/>
        <w:jc w:val="both"/>
        <w:rPr>
          <w:rFonts w:ascii="Garamond" w:hAnsi="Garamond"/>
          <w:b/>
          <w:bCs/>
          <w:sz w:val="32"/>
          <w:szCs w:val="32"/>
          <w:highlight w:val="yellow"/>
        </w:rPr>
      </w:pPr>
      <w:r w:rsidRPr="00873EE2">
        <w:rPr>
          <w:rFonts w:ascii="Garamond" w:hAnsi="Garamond"/>
          <w:b/>
          <w:bCs/>
          <w:color w:val="FF0000"/>
          <w:sz w:val="32"/>
          <w:szCs w:val="32"/>
          <w:highlight w:val="yellow"/>
        </w:rPr>
        <w:t>Verificare</w:t>
      </w:r>
      <w:r w:rsidR="00DE26AE" w:rsidRPr="00873EE2">
        <w:rPr>
          <w:rFonts w:ascii="Garamond" w:hAnsi="Garamond"/>
          <w:b/>
          <w:bCs/>
          <w:color w:val="FF0000"/>
          <w:sz w:val="32"/>
          <w:szCs w:val="32"/>
          <w:highlight w:val="yellow"/>
        </w:rPr>
        <w:t xml:space="preserve"> inserimento</w:t>
      </w:r>
      <w:r w:rsidR="00873EE2" w:rsidRPr="00873EE2">
        <w:rPr>
          <w:rFonts w:ascii="Garamond" w:hAnsi="Garamond"/>
          <w:b/>
          <w:bCs/>
          <w:color w:val="FF0000"/>
          <w:sz w:val="32"/>
          <w:szCs w:val="32"/>
          <w:highlight w:val="yellow"/>
        </w:rPr>
        <w:t xml:space="preserve"> </w:t>
      </w:r>
      <w:r w:rsidR="00873EE2" w:rsidRPr="00873EE2">
        <w:rPr>
          <w:rFonts w:ascii="Garamond" w:hAnsi="Garamond"/>
          <w:b/>
          <w:bCs/>
          <w:color w:val="FF0000"/>
          <w:sz w:val="32"/>
          <w:szCs w:val="32"/>
          <w:highlight w:val="yellow"/>
        </w:rPr>
        <w:t>norme</w:t>
      </w:r>
      <w:r w:rsidR="00873EE2" w:rsidRPr="00873EE2">
        <w:rPr>
          <w:rFonts w:ascii="Garamond" w:hAnsi="Garamond"/>
          <w:b/>
          <w:bCs/>
          <w:color w:val="FF0000"/>
          <w:sz w:val="32"/>
          <w:szCs w:val="32"/>
          <w:highlight w:val="yellow"/>
        </w:rPr>
        <w:t xml:space="preserve"> altri Ministeri</w:t>
      </w:r>
      <w:r w:rsidRPr="00DE26AE">
        <w:rPr>
          <w:rFonts w:ascii="Garamond" w:hAnsi="Garamond"/>
          <w:b/>
          <w:bCs/>
          <w:sz w:val="32"/>
          <w:szCs w:val="32"/>
          <w:highlight w:val="yellow"/>
        </w:rPr>
        <w:t xml:space="preserve">: </w:t>
      </w:r>
    </w:p>
    <w:p w14:paraId="200B4372" w14:textId="77777777" w:rsidR="00C7370F" w:rsidRPr="00C7370F" w:rsidRDefault="00873EE2" w:rsidP="00C7370F">
      <w:pPr>
        <w:pStyle w:val="Paragrafoelenco"/>
        <w:numPr>
          <w:ilvl w:val="0"/>
          <w:numId w:val="20"/>
        </w:numPr>
        <w:spacing w:line="360" w:lineRule="auto"/>
        <w:jc w:val="both"/>
        <w:rPr>
          <w:rFonts w:ascii="Garamond" w:hAnsi="Garamond"/>
          <w:b/>
          <w:bCs/>
          <w:sz w:val="32"/>
          <w:szCs w:val="32"/>
          <w:highlight w:val="yellow"/>
        </w:rPr>
      </w:pPr>
      <w:r w:rsidRPr="00C7370F">
        <w:rPr>
          <w:rFonts w:ascii="Garamond" w:hAnsi="Garamond"/>
          <w:b/>
          <w:bCs/>
          <w:sz w:val="32"/>
          <w:szCs w:val="32"/>
          <w:highlight w:val="yellow"/>
        </w:rPr>
        <w:t>Disabilità (incentivi assunzione disabili)</w:t>
      </w:r>
      <w:r w:rsidR="00E10351" w:rsidRPr="00C7370F">
        <w:rPr>
          <w:rFonts w:ascii="Garamond" w:hAnsi="Garamond"/>
          <w:b/>
          <w:bCs/>
          <w:sz w:val="32"/>
          <w:szCs w:val="32"/>
          <w:highlight w:val="yellow"/>
        </w:rPr>
        <w:t xml:space="preserve">; </w:t>
      </w:r>
    </w:p>
    <w:p w14:paraId="5863AF76" w14:textId="77777777" w:rsidR="00C7370F" w:rsidRPr="00C7370F" w:rsidRDefault="00873EE2" w:rsidP="00C7370F">
      <w:pPr>
        <w:pStyle w:val="Paragrafoelenco"/>
        <w:numPr>
          <w:ilvl w:val="0"/>
          <w:numId w:val="20"/>
        </w:numPr>
        <w:spacing w:line="360" w:lineRule="auto"/>
        <w:jc w:val="both"/>
        <w:rPr>
          <w:rFonts w:ascii="Garamond" w:hAnsi="Garamond"/>
          <w:b/>
          <w:bCs/>
          <w:sz w:val="32"/>
          <w:szCs w:val="32"/>
          <w:highlight w:val="yellow"/>
        </w:rPr>
      </w:pPr>
      <w:r w:rsidRPr="00C7370F">
        <w:rPr>
          <w:rFonts w:ascii="Garamond" w:hAnsi="Garamond"/>
          <w:b/>
          <w:bCs/>
          <w:sz w:val="32"/>
          <w:szCs w:val="32"/>
          <w:highlight w:val="yellow"/>
        </w:rPr>
        <w:t>Famiglia (</w:t>
      </w:r>
      <w:r w:rsidR="007677E9" w:rsidRPr="00C7370F">
        <w:rPr>
          <w:rFonts w:ascii="Garamond" w:hAnsi="Garamond"/>
          <w:b/>
          <w:bCs/>
          <w:sz w:val="32"/>
          <w:szCs w:val="32"/>
          <w:highlight w:val="yellow"/>
        </w:rPr>
        <w:t>centri estivi</w:t>
      </w:r>
      <w:r w:rsidRPr="00C7370F">
        <w:rPr>
          <w:rFonts w:ascii="Garamond" w:hAnsi="Garamond"/>
          <w:b/>
          <w:bCs/>
          <w:sz w:val="32"/>
          <w:szCs w:val="32"/>
          <w:highlight w:val="yellow"/>
        </w:rPr>
        <w:t>)</w:t>
      </w:r>
      <w:r w:rsidR="007677E9" w:rsidRPr="00C7370F">
        <w:rPr>
          <w:rFonts w:ascii="Garamond" w:hAnsi="Garamond"/>
          <w:b/>
          <w:bCs/>
          <w:sz w:val="32"/>
          <w:szCs w:val="32"/>
          <w:highlight w:val="yellow"/>
        </w:rPr>
        <w:t xml:space="preserve">; </w:t>
      </w:r>
    </w:p>
    <w:p w14:paraId="10C393F1" w14:textId="77777777" w:rsidR="00C7370F" w:rsidRPr="00C7370F" w:rsidRDefault="00873EE2" w:rsidP="00C7370F">
      <w:pPr>
        <w:pStyle w:val="Paragrafoelenco"/>
        <w:numPr>
          <w:ilvl w:val="0"/>
          <w:numId w:val="20"/>
        </w:numPr>
        <w:spacing w:line="360" w:lineRule="auto"/>
        <w:jc w:val="both"/>
        <w:rPr>
          <w:rFonts w:ascii="Garamond" w:hAnsi="Garamond"/>
          <w:b/>
          <w:bCs/>
          <w:sz w:val="32"/>
          <w:szCs w:val="32"/>
          <w:highlight w:val="yellow"/>
        </w:rPr>
      </w:pPr>
      <w:r w:rsidRPr="00C7370F">
        <w:rPr>
          <w:rFonts w:ascii="Garamond" w:hAnsi="Garamond"/>
          <w:b/>
          <w:bCs/>
          <w:sz w:val="32"/>
          <w:szCs w:val="32"/>
          <w:highlight w:val="yellow"/>
        </w:rPr>
        <w:t>MIM (</w:t>
      </w:r>
      <w:r w:rsidR="007677E9" w:rsidRPr="00C7370F">
        <w:rPr>
          <w:rFonts w:ascii="Garamond" w:hAnsi="Garamond"/>
          <w:b/>
          <w:bCs/>
          <w:sz w:val="32"/>
          <w:szCs w:val="32"/>
          <w:highlight w:val="yellow"/>
        </w:rPr>
        <w:t>PCTO</w:t>
      </w:r>
      <w:r w:rsidRPr="00C7370F">
        <w:rPr>
          <w:rFonts w:ascii="Garamond" w:hAnsi="Garamond"/>
          <w:b/>
          <w:bCs/>
          <w:sz w:val="32"/>
          <w:szCs w:val="32"/>
          <w:highlight w:val="yellow"/>
        </w:rPr>
        <w:t>)</w:t>
      </w:r>
      <w:r w:rsidR="007677E9" w:rsidRPr="00C7370F">
        <w:rPr>
          <w:rFonts w:ascii="Garamond" w:hAnsi="Garamond"/>
          <w:b/>
          <w:bCs/>
          <w:sz w:val="32"/>
          <w:szCs w:val="32"/>
          <w:highlight w:val="yellow"/>
        </w:rPr>
        <w:t xml:space="preserve">; </w:t>
      </w:r>
    </w:p>
    <w:p w14:paraId="75190AE3" w14:textId="77777777" w:rsidR="00C7370F" w:rsidRPr="00C7370F" w:rsidRDefault="00873EE2" w:rsidP="00C7370F">
      <w:pPr>
        <w:pStyle w:val="Paragrafoelenco"/>
        <w:numPr>
          <w:ilvl w:val="0"/>
          <w:numId w:val="20"/>
        </w:numPr>
        <w:spacing w:line="360" w:lineRule="auto"/>
        <w:jc w:val="both"/>
        <w:rPr>
          <w:rFonts w:ascii="Garamond" w:hAnsi="Garamond"/>
          <w:b/>
          <w:bCs/>
          <w:sz w:val="32"/>
          <w:szCs w:val="32"/>
          <w:highlight w:val="yellow"/>
        </w:rPr>
      </w:pPr>
      <w:r w:rsidRPr="00C7370F">
        <w:rPr>
          <w:rFonts w:ascii="Garamond" w:hAnsi="Garamond"/>
          <w:b/>
          <w:bCs/>
          <w:sz w:val="32"/>
          <w:szCs w:val="32"/>
          <w:highlight w:val="yellow"/>
        </w:rPr>
        <w:t xml:space="preserve">MUR (ex lettori Università); </w:t>
      </w:r>
    </w:p>
    <w:p w14:paraId="57D26BF8" w14:textId="3E84F00C" w:rsidR="00C7370F" w:rsidRPr="00C7370F" w:rsidRDefault="00873EE2" w:rsidP="00C7370F">
      <w:pPr>
        <w:pStyle w:val="Paragrafoelenco"/>
        <w:numPr>
          <w:ilvl w:val="0"/>
          <w:numId w:val="20"/>
        </w:numPr>
        <w:spacing w:line="360" w:lineRule="auto"/>
        <w:jc w:val="both"/>
        <w:rPr>
          <w:rFonts w:ascii="Garamond" w:hAnsi="Garamond"/>
          <w:b/>
          <w:bCs/>
          <w:sz w:val="32"/>
          <w:szCs w:val="32"/>
          <w:highlight w:val="yellow"/>
        </w:rPr>
      </w:pPr>
      <w:r w:rsidRPr="00C7370F">
        <w:rPr>
          <w:rFonts w:ascii="Garamond" w:hAnsi="Garamond"/>
          <w:b/>
          <w:bCs/>
          <w:sz w:val="32"/>
          <w:szCs w:val="32"/>
          <w:highlight w:val="yellow"/>
        </w:rPr>
        <w:t xml:space="preserve">Difesa (AID); </w:t>
      </w:r>
    </w:p>
    <w:p w14:paraId="0CF9C5DE" w14:textId="5EB91EF8" w:rsidR="00C7370F" w:rsidRPr="00C7370F" w:rsidRDefault="00C7370F" w:rsidP="00C7370F">
      <w:pPr>
        <w:pStyle w:val="Paragrafoelenco"/>
        <w:numPr>
          <w:ilvl w:val="0"/>
          <w:numId w:val="20"/>
        </w:numPr>
        <w:spacing w:line="360" w:lineRule="auto"/>
        <w:jc w:val="both"/>
        <w:rPr>
          <w:rFonts w:ascii="Garamond" w:hAnsi="Garamond"/>
          <w:b/>
          <w:bCs/>
          <w:sz w:val="32"/>
          <w:szCs w:val="32"/>
          <w:highlight w:val="yellow"/>
        </w:rPr>
      </w:pPr>
      <w:proofErr w:type="spellStart"/>
      <w:r w:rsidRPr="00C7370F">
        <w:rPr>
          <w:rFonts w:ascii="Garamond" w:hAnsi="Garamond"/>
          <w:b/>
          <w:bCs/>
          <w:sz w:val="32"/>
          <w:szCs w:val="32"/>
          <w:highlight w:val="yellow"/>
        </w:rPr>
        <w:t>MiTur</w:t>
      </w:r>
      <w:proofErr w:type="spellEnd"/>
      <w:r w:rsidRPr="00C7370F">
        <w:rPr>
          <w:rFonts w:ascii="Garamond" w:hAnsi="Garamond"/>
          <w:b/>
          <w:bCs/>
          <w:sz w:val="32"/>
          <w:szCs w:val="32"/>
          <w:highlight w:val="yellow"/>
        </w:rPr>
        <w:t xml:space="preserve"> (apprendistato e prestazioni occasionali);</w:t>
      </w:r>
    </w:p>
    <w:p w14:paraId="600D3C83" w14:textId="5CC39FB3" w:rsidR="00E10351" w:rsidRPr="00C7370F" w:rsidRDefault="007677E9" w:rsidP="00C7370F">
      <w:pPr>
        <w:pStyle w:val="Paragrafoelenco"/>
        <w:numPr>
          <w:ilvl w:val="0"/>
          <w:numId w:val="20"/>
        </w:numPr>
        <w:spacing w:line="360" w:lineRule="auto"/>
        <w:jc w:val="both"/>
        <w:rPr>
          <w:rFonts w:ascii="Garamond" w:hAnsi="Garamond"/>
          <w:b/>
          <w:bCs/>
          <w:sz w:val="32"/>
          <w:szCs w:val="32"/>
        </w:rPr>
      </w:pPr>
      <w:r w:rsidRPr="00C7370F">
        <w:rPr>
          <w:rFonts w:ascii="Garamond" w:hAnsi="Garamond"/>
          <w:b/>
          <w:bCs/>
          <w:sz w:val="32"/>
          <w:szCs w:val="32"/>
          <w:highlight w:val="yellow"/>
        </w:rPr>
        <w:t xml:space="preserve">MEF (fringe benefit; cuneo fiscale; </w:t>
      </w:r>
      <w:r w:rsidR="00873EE2" w:rsidRPr="00C7370F">
        <w:rPr>
          <w:rFonts w:ascii="Garamond" w:hAnsi="Garamond"/>
          <w:b/>
          <w:bCs/>
          <w:sz w:val="32"/>
          <w:szCs w:val="32"/>
          <w:highlight w:val="yellow"/>
        </w:rPr>
        <w:t>Calabria</w:t>
      </w:r>
      <w:r w:rsidRPr="00C7370F">
        <w:rPr>
          <w:rFonts w:ascii="Garamond" w:hAnsi="Garamond"/>
          <w:b/>
          <w:bCs/>
          <w:sz w:val="32"/>
          <w:szCs w:val="32"/>
          <w:highlight w:val="yellow"/>
        </w:rPr>
        <w:t>)</w:t>
      </w:r>
    </w:p>
    <w:p w14:paraId="2F2F1716" w14:textId="77777777" w:rsidR="00525E97" w:rsidRDefault="00525E97" w:rsidP="00525E97">
      <w:pPr>
        <w:spacing w:line="360" w:lineRule="auto"/>
        <w:jc w:val="both"/>
        <w:rPr>
          <w:rFonts w:ascii="Garamond" w:hAnsi="Garamond"/>
          <w:b/>
          <w:bCs/>
          <w:sz w:val="32"/>
          <w:szCs w:val="32"/>
        </w:rPr>
      </w:pPr>
    </w:p>
    <w:p w14:paraId="5875DB72" w14:textId="26525E98" w:rsidR="005F7828" w:rsidRPr="003D6497" w:rsidRDefault="005F7828" w:rsidP="009A792C">
      <w:pPr>
        <w:spacing w:line="360" w:lineRule="auto"/>
        <w:jc w:val="center"/>
        <w:rPr>
          <w:rFonts w:ascii="Garamond" w:hAnsi="Garamond"/>
          <w:b/>
          <w:bCs/>
          <w:sz w:val="32"/>
          <w:szCs w:val="32"/>
        </w:rPr>
      </w:pPr>
      <w:r w:rsidRPr="003D6497">
        <w:rPr>
          <w:rFonts w:ascii="Garamond" w:hAnsi="Garamond"/>
          <w:b/>
          <w:bCs/>
          <w:sz w:val="32"/>
          <w:szCs w:val="32"/>
        </w:rPr>
        <w:t>Capo IV</w:t>
      </w:r>
    </w:p>
    <w:p w14:paraId="7BCFCF8B" w14:textId="52FA5AF9" w:rsidR="005F7828" w:rsidRPr="00F401BC" w:rsidRDefault="00F401BC" w:rsidP="009A792C">
      <w:pPr>
        <w:spacing w:line="360" w:lineRule="auto"/>
        <w:jc w:val="center"/>
        <w:rPr>
          <w:rFonts w:ascii="Garamond" w:hAnsi="Garamond"/>
          <w:b/>
          <w:bCs/>
          <w:sz w:val="32"/>
          <w:szCs w:val="32"/>
        </w:rPr>
      </w:pPr>
      <w:r>
        <w:rPr>
          <w:rFonts w:ascii="Garamond" w:hAnsi="Garamond"/>
          <w:b/>
          <w:bCs/>
          <w:sz w:val="32"/>
          <w:szCs w:val="32"/>
        </w:rPr>
        <w:t>(</w:t>
      </w:r>
      <w:r w:rsidR="005F7828" w:rsidRPr="00F401BC">
        <w:rPr>
          <w:rFonts w:ascii="Garamond" w:hAnsi="Garamond"/>
          <w:b/>
          <w:bCs/>
          <w:sz w:val="32"/>
          <w:szCs w:val="32"/>
        </w:rPr>
        <w:t>Disposizioni finali e transitorie</w:t>
      </w:r>
      <w:r>
        <w:rPr>
          <w:rFonts w:ascii="Garamond" w:hAnsi="Garamond"/>
          <w:b/>
          <w:bCs/>
          <w:sz w:val="32"/>
          <w:szCs w:val="32"/>
        </w:rPr>
        <w:t>)</w:t>
      </w:r>
    </w:p>
    <w:p w14:paraId="07925FE4" w14:textId="77777777" w:rsidR="005F7828" w:rsidRPr="003D6497" w:rsidRDefault="005F7828" w:rsidP="009A792C">
      <w:pPr>
        <w:spacing w:line="360" w:lineRule="auto"/>
        <w:jc w:val="both"/>
        <w:rPr>
          <w:rFonts w:ascii="Garamond" w:hAnsi="Garamond"/>
          <w:sz w:val="28"/>
          <w:szCs w:val="28"/>
        </w:rPr>
      </w:pPr>
    </w:p>
    <w:p w14:paraId="4ECB6225" w14:textId="30177A00" w:rsidR="005F7828" w:rsidRDefault="005F7828" w:rsidP="009A792C">
      <w:pPr>
        <w:spacing w:line="360" w:lineRule="auto"/>
        <w:jc w:val="both"/>
        <w:rPr>
          <w:rFonts w:ascii="Garamond" w:hAnsi="Garamond"/>
          <w:sz w:val="28"/>
          <w:szCs w:val="28"/>
          <w:u w:val="single"/>
        </w:rPr>
      </w:pPr>
      <w:r w:rsidRPr="003B34D0">
        <w:rPr>
          <w:rFonts w:ascii="Garamond" w:hAnsi="Garamond"/>
          <w:sz w:val="28"/>
          <w:szCs w:val="28"/>
          <w:highlight w:val="yellow"/>
          <w:u w:val="single"/>
        </w:rPr>
        <w:t>Da verificare</w:t>
      </w:r>
      <w:r w:rsidR="00032BA7">
        <w:rPr>
          <w:rFonts w:ascii="Garamond" w:hAnsi="Garamond"/>
          <w:sz w:val="28"/>
          <w:szCs w:val="28"/>
          <w:u w:val="single"/>
        </w:rPr>
        <w:t xml:space="preserve"> </w:t>
      </w:r>
    </w:p>
    <w:p w14:paraId="0FB01BE2" w14:textId="77777777" w:rsidR="00E543E4" w:rsidRDefault="00E543E4" w:rsidP="009A792C">
      <w:pPr>
        <w:spacing w:line="360" w:lineRule="auto"/>
        <w:jc w:val="both"/>
        <w:rPr>
          <w:rFonts w:ascii="Garamond" w:hAnsi="Garamond"/>
          <w:sz w:val="28"/>
          <w:szCs w:val="28"/>
          <w:u w:val="single"/>
        </w:rPr>
      </w:pPr>
    </w:p>
    <w:p w14:paraId="02B4DC06" w14:textId="4B2C3F22" w:rsidR="00E26628" w:rsidRDefault="00E26628">
      <w:pPr>
        <w:rPr>
          <w:rFonts w:ascii="Garamond" w:hAnsi="Garamond"/>
          <w:sz w:val="28"/>
          <w:szCs w:val="28"/>
          <w:u w:val="single"/>
        </w:rPr>
      </w:pPr>
    </w:p>
    <w:sectPr w:rsidR="00E26628" w:rsidSect="00167210">
      <w:footerReference w:type="default" r:id="rId12"/>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olucci Marinella" w:date="2023-04-28T02:12:00Z" w:initials="CM">
    <w:p w14:paraId="3653D54C" w14:textId="77777777" w:rsidR="00C364B9" w:rsidRDefault="00C364B9" w:rsidP="00B03009">
      <w:pPr>
        <w:pStyle w:val="Testocommento"/>
      </w:pPr>
      <w:r>
        <w:rPr>
          <w:rStyle w:val="Rimandocommento"/>
        </w:rPr>
        <w:annotationRef/>
      </w:r>
      <w:r>
        <w:t>Spero di aver capito bene la richiesta del Mef e di Fazzolari.</w:t>
      </w:r>
    </w:p>
  </w:comment>
  <w:comment w:id="7" w:author="Colucci Marinella" w:date="2023-04-28T02:15:00Z" w:initials="CM">
    <w:p w14:paraId="4A3386C5" w14:textId="77777777" w:rsidR="00C723BA" w:rsidRDefault="00C723BA" w:rsidP="005F6A1D">
      <w:pPr>
        <w:pStyle w:val="Testocommento"/>
      </w:pPr>
      <w:r>
        <w:rPr>
          <w:rStyle w:val="Rimandocommento"/>
        </w:rPr>
        <w:annotationRef/>
      </w:r>
      <w:r>
        <w:t>Verificare che questo passaggio sia ok alla luce dell'innalzamento del valore ISEE a 9.360.</w:t>
      </w:r>
    </w:p>
  </w:comment>
  <w:comment w:id="16" w:author="Colucci Marinella" w:date="2023-04-28T03:51:00Z" w:initials="CM">
    <w:p w14:paraId="764A6DEF" w14:textId="77777777" w:rsidR="00A62203" w:rsidRDefault="00A62203" w:rsidP="001C76F6">
      <w:pPr>
        <w:pStyle w:val="Testocommento"/>
      </w:pPr>
      <w:r>
        <w:rPr>
          <w:rStyle w:val="Rimandocommento"/>
        </w:rPr>
        <w:annotationRef/>
      </w:r>
      <w:r>
        <w:t>L'ho aggiunto io...valuta se è il caso di lasciare questa specifica.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53D54C" w15:done="0"/>
  <w15:commentEx w15:paraId="4A3386C5" w15:done="0"/>
  <w15:commentEx w15:paraId="764A6D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A9F8" w16cex:dateUtc="2023-04-28T00:12:00Z"/>
  <w16cex:commentExtensible w16cex:durableId="27F5AAD3" w16cex:dateUtc="2023-04-28T00:15:00Z"/>
  <w16cex:commentExtensible w16cex:durableId="27F5C13B" w16cex:dateUtc="2023-04-28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53D54C" w16cid:durableId="27F5A9F8"/>
  <w16cid:commentId w16cid:paraId="4A3386C5" w16cid:durableId="27F5AAD3"/>
  <w16cid:commentId w16cid:paraId="764A6DEF" w16cid:durableId="27F5C1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696D" w14:textId="77777777" w:rsidR="00881D22" w:rsidRDefault="00881D22" w:rsidP="006621D7">
      <w:r>
        <w:separator/>
      </w:r>
    </w:p>
  </w:endnote>
  <w:endnote w:type="continuationSeparator" w:id="0">
    <w:p w14:paraId="6DDA0DB1" w14:textId="77777777" w:rsidR="00881D22" w:rsidRDefault="00881D22" w:rsidP="0066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 New Roman (Titoli CS)">
    <w:panose1 w:val="00000000000000000000"/>
    <w:charset w:val="00"/>
    <w:family w:val="roman"/>
    <w:notTrueType/>
    <w:pitch w:val="default"/>
  </w:font>
  <w:font w:name="DejaVu Serif Condensed">
    <w:altName w:val="DejaVu Serif Condensed"/>
    <w:panose1 w:val="00000000000000000000"/>
    <w:charset w:val="00"/>
    <w:family w:val="roman"/>
    <w:notTrueType/>
    <w:pitch w:val="default"/>
    <w:sig w:usb0="00000003" w:usb1="00000000" w:usb2="00000000" w:usb3="00000000" w:csb0="00000001" w:csb1="00000000"/>
  </w:font>
  <w:font w:name="Source Sans Pro Black">
    <w:panose1 w:val="00000000000000000000"/>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ñ&amp;@‘˛">
    <w:altName w:val="Calibri"/>
    <w:charset w:val="4D"/>
    <w:family w:val="auto"/>
    <w:pitch w:val="default"/>
    <w:sig w:usb0="00000003" w:usb1="00000000" w:usb2="00000000" w:usb3="00000000" w:csb0="00000001" w:csb1="00000000"/>
  </w:font>
  <w:font w:name="TitilliumWeb-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28180"/>
      <w:docPartObj>
        <w:docPartGallery w:val="Page Numbers (Bottom of Page)"/>
        <w:docPartUnique/>
      </w:docPartObj>
    </w:sdtPr>
    <w:sdtContent>
      <w:p w14:paraId="0D559250" w14:textId="6419A106" w:rsidR="009F24C1" w:rsidRDefault="009F24C1">
        <w:pPr>
          <w:pStyle w:val="Pidipagina"/>
          <w:jc w:val="center"/>
        </w:pPr>
        <w:r>
          <w:fldChar w:fldCharType="begin"/>
        </w:r>
        <w:r>
          <w:instrText>PAGE   \* MERGEFORMAT</w:instrText>
        </w:r>
        <w:r>
          <w:fldChar w:fldCharType="separate"/>
        </w:r>
        <w:r>
          <w:t>2</w:t>
        </w:r>
        <w:r>
          <w:fldChar w:fldCharType="end"/>
        </w:r>
      </w:p>
    </w:sdtContent>
  </w:sdt>
  <w:p w14:paraId="42A6ED1A" w14:textId="77777777" w:rsidR="009F24C1" w:rsidRDefault="009F24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C9BD" w14:textId="77777777" w:rsidR="00881D22" w:rsidRDefault="00881D22" w:rsidP="006621D7">
      <w:r>
        <w:separator/>
      </w:r>
    </w:p>
  </w:footnote>
  <w:footnote w:type="continuationSeparator" w:id="0">
    <w:p w14:paraId="51CB14BA" w14:textId="77777777" w:rsidR="00881D22" w:rsidRDefault="00881D22" w:rsidP="00662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1CD"/>
    <w:multiLevelType w:val="hybridMultilevel"/>
    <w:tmpl w:val="2D66F98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4316FBE"/>
    <w:multiLevelType w:val="hybridMultilevel"/>
    <w:tmpl w:val="7606486E"/>
    <w:lvl w:ilvl="0" w:tplc="FF2E1052">
      <w:start w:val="1"/>
      <w:numFmt w:val="decimal"/>
      <w:lvlText w:val="%1."/>
      <w:lvlJc w:val="left"/>
      <w:pPr>
        <w:ind w:left="720" w:hanging="360"/>
      </w:pPr>
      <w:rPr>
        <w:rFonts w:ascii="Garamond" w:eastAsiaTheme="minorHAnsi" w:hAnsi="Garamond" w:cstheme="minorBidi" w:hint="default"/>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F7F00"/>
    <w:multiLevelType w:val="hybridMultilevel"/>
    <w:tmpl w:val="317A9560"/>
    <w:lvl w:ilvl="0" w:tplc="2B48EF36">
      <w:start w:val="1"/>
      <w:numFmt w:val="lowerLetter"/>
      <w:lvlText w:val="%1)"/>
      <w:lvlJc w:val="left"/>
      <w:pPr>
        <w:ind w:left="1004" w:hanging="360"/>
      </w:pPr>
      <w:rPr>
        <w:i/>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0C8F02DA"/>
    <w:multiLevelType w:val="hybridMultilevel"/>
    <w:tmpl w:val="4808BCE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D7D1972"/>
    <w:multiLevelType w:val="hybridMultilevel"/>
    <w:tmpl w:val="FAA66D6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A14724"/>
    <w:multiLevelType w:val="hybridMultilevel"/>
    <w:tmpl w:val="DA487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A74853"/>
    <w:multiLevelType w:val="hybridMultilevel"/>
    <w:tmpl w:val="F3A6B4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3C7C26"/>
    <w:multiLevelType w:val="hybridMultilevel"/>
    <w:tmpl w:val="6114AC8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9972BB"/>
    <w:multiLevelType w:val="hybridMultilevel"/>
    <w:tmpl w:val="5D981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080BD0"/>
    <w:multiLevelType w:val="hybridMultilevel"/>
    <w:tmpl w:val="952090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F12013D"/>
    <w:multiLevelType w:val="hybridMultilevel"/>
    <w:tmpl w:val="D976FD12"/>
    <w:lvl w:ilvl="0" w:tplc="602251AE">
      <w:start w:val="2"/>
      <w:numFmt w:val="bullet"/>
      <w:lvlText w:val="-"/>
      <w:lvlJc w:val="left"/>
      <w:pPr>
        <w:ind w:left="786" w:hanging="360"/>
      </w:pPr>
      <w:rPr>
        <w:rFonts w:ascii="Times New Roman" w:eastAsiaTheme="minorHAnsi" w:hAnsi="Times New Roman" w:cs="Times New Roman"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302B0D91"/>
    <w:multiLevelType w:val="hybridMultilevel"/>
    <w:tmpl w:val="510E0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8B4AA4"/>
    <w:multiLevelType w:val="hybridMultilevel"/>
    <w:tmpl w:val="82789B60"/>
    <w:lvl w:ilvl="0" w:tplc="61988F7E">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FA1AD6"/>
    <w:multiLevelType w:val="hybridMultilevel"/>
    <w:tmpl w:val="79C2A220"/>
    <w:lvl w:ilvl="0" w:tplc="602251AE">
      <w:start w:val="2"/>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6A7AA5"/>
    <w:multiLevelType w:val="hybridMultilevel"/>
    <w:tmpl w:val="C4E86D80"/>
    <w:lvl w:ilvl="0" w:tplc="D090D36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40426D"/>
    <w:multiLevelType w:val="hybridMultilevel"/>
    <w:tmpl w:val="4D82DF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550620D3"/>
    <w:multiLevelType w:val="hybridMultilevel"/>
    <w:tmpl w:val="0CB4AE88"/>
    <w:lvl w:ilvl="0" w:tplc="01544BF2">
      <w:start w:val="1"/>
      <w:numFmt w:val="decimal"/>
      <w:lvlText w:val="%1."/>
      <w:lvlJc w:val="left"/>
      <w:pPr>
        <w:ind w:left="720" w:hanging="360"/>
      </w:pPr>
      <w:rPr>
        <w:rFonts w:ascii="Garamond" w:hAnsi="Garamond"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C814BC"/>
    <w:multiLevelType w:val="hybridMultilevel"/>
    <w:tmpl w:val="66C647C4"/>
    <w:lvl w:ilvl="0" w:tplc="602251AE">
      <w:start w:val="2"/>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026C16"/>
    <w:multiLevelType w:val="hybridMultilevel"/>
    <w:tmpl w:val="CB02C020"/>
    <w:lvl w:ilvl="0" w:tplc="602251AE">
      <w:start w:val="2"/>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7908C0"/>
    <w:multiLevelType w:val="hybridMultilevel"/>
    <w:tmpl w:val="82961E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3423701">
    <w:abstractNumId w:val="9"/>
  </w:num>
  <w:num w:numId="2" w16cid:durableId="583033438">
    <w:abstractNumId w:val="3"/>
  </w:num>
  <w:num w:numId="3" w16cid:durableId="325860584">
    <w:abstractNumId w:val="10"/>
  </w:num>
  <w:num w:numId="4" w16cid:durableId="557741801">
    <w:abstractNumId w:val="7"/>
  </w:num>
  <w:num w:numId="5" w16cid:durableId="1355226651">
    <w:abstractNumId w:val="8"/>
  </w:num>
  <w:num w:numId="6" w16cid:durableId="260844353">
    <w:abstractNumId w:val="4"/>
  </w:num>
  <w:num w:numId="7" w16cid:durableId="14234018">
    <w:abstractNumId w:val="12"/>
  </w:num>
  <w:num w:numId="8" w16cid:durableId="2002004223">
    <w:abstractNumId w:val="14"/>
  </w:num>
  <w:num w:numId="9" w16cid:durableId="881403604">
    <w:abstractNumId w:val="11"/>
  </w:num>
  <w:num w:numId="10" w16cid:durableId="1251543871">
    <w:abstractNumId w:val="15"/>
  </w:num>
  <w:num w:numId="11" w16cid:durableId="1148941305">
    <w:abstractNumId w:val="0"/>
  </w:num>
  <w:num w:numId="12" w16cid:durableId="1245916522">
    <w:abstractNumId w:val="18"/>
  </w:num>
  <w:num w:numId="13" w16cid:durableId="1391422056">
    <w:abstractNumId w:val="17"/>
  </w:num>
  <w:num w:numId="14" w16cid:durableId="720517298">
    <w:abstractNumId w:val="13"/>
  </w:num>
  <w:num w:numId="15" w16cid:durableId="1407536152">
    <w:abstractNumId w:val="1"/>
  </w:num>
  <w:num w:numId="16" w16cid:durableId="242033425">
    <w:abstractNumId w:val="16"/>
  </w:num>
  <w:num w:numId="17" w16cid:durableId="194198765">
    <w:abstractNumId w:val="2"/>
  </w:num>
  <w:num w:numId="18" w16cid:durableId="1031224927">
    <w:abstractNumId w:val="6"/>
  </w:num>
  <w:num w:numId="19" w16cid:durableId="202986329">
    <w:abstractNumId w:val="19"/>
  </w:num>
  <w:num w:numId="20" w16cid:durableId="44573581">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ucci Marinella">
    <w15:presenceInfo w15:providerId="AD" w15:userId="S::marinella.colucci@corteconti.it::762c01d3-d261-4fe1-aaaa-e322437d9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A7"/>
    <w:rsid w:val="00006767"/>
    <w:rsid w:val="00011815"/>
    <w:rsid w:val="000139F1"/>
    <w:rsid w:val="00015014"/>
    <w:rsid w:val="000153C5"/>
    <w:rsid w:val="000209DC"/>
    <w:rsid w:val="00021E56"/>
    <w:rsid w:val="00022552"/>
    <w:rsid w:val="00025305"/>
    <w:rsid w:val="00032BA7"/>
    <w:rsid w:val="00032BBC"/>
    <w:rsid w:val="00034F70"/>
    <w:rsid w:val="00036E3F"/>
    <w:rsid w:val="00037172"/>
    <w:rsid w:val="00037683"/>
    <w:rsid w:val="00037C27"/>
    <w:rsid w:val="0004053C"/>
    <w:rsid w:val="00042E81"/>
    <w:rsid w:val="00043FE2"/>
    <w:rsid w:val="0004566D"/>
    <w:rsid w:val="00046365"/>
    <w:rsid w:val="000477EB"/>
    <w:rsid w:val="000511D8"/>
    <w:rsid w:val="00054386"/>
    <w:rsid w:val="00056FAC"/>
    <w:rsid w:val="0006067C"/>
    <w:rsid w:val="000620A1"/>
    <w:rsid w:val="00066953"/>
    <w:rsid w:val="00071890"/>
    <w:rsid w:val="000737EA"/>
    <w:rsid w:val="00073EA5"/>
    <w:rsid w:val="00074735"/>
    <w:rsid w:val="00074A68"/>
    <w:rsid w:val="0008073B"/>
    <w:rsid w:val="0008158C"/>
    <w:rsid w:val="00082E96"/>
    <w:rsid w:val="00084D0B"/>
    <w:rsid w:val="00086C2A"/>
    <w:rsid w:val="00090518"/>
    <w:rsid w:val="00090F7F"/>
    <w:rsid w:val="000921A0"/>
    <w:rsid w:val="00094B87"/>
    <w:rsid w:val="00097683"/>
    <w:rsid w:val="000976DB"/>
    <w:rsid w:val="000A0946"/>
    <w:rsid w:val="000A6E86"/>
    <w:rsid w:val="000A7CB6"/>
    <w:rsid w:val="000B1F97"/>
    <w:rsid w:val="000B379C"/>
    <w:rsid w:val="000B48BB"/>
    <w:rsid w:val="000B4E68"/>
    <w:rsid w:val="000B6208"/>
    <w:rsid w:val="000B796F"/>
    <w:rsid w:val="000C2E1C"/>
    <w:rsid w:val="000C4095"/>
    <w:rsid w:val="000C4B7E"/>
    <w:rsid w:val="000D1BCB"/>
    <w:rsid w:val="000D2840"/>
    <w:rsid w:val="000D3DCC"/>
    <w:rsid w:val="000D4B7A"/>
    <w:rsid w:val="000D4BAF"/>
    <w:rsid w:val="000D713E"/>
    <w:rsid w:val="000D7FD4"/>
    <w:rsid w:val="000E1E72"/>
    <w:rsid w:val="000E432F"/>
    <w:rsid w:val="000F30AC"/>
    <w:rsid w:val="000F448C"/>
    <w:rsid w:val="000F4D01"/>
    <w:rsid w:val="000F6935"/>
    <w:rsid w:val="00100611"/>
    <w:rsid w:val="00101985"/>
    <w:rsid w:val="001060E6"/>
    <w:rsid w:val="00106CD0"/>
    <w:rsid w:val="00110706"/>
    <w:rsid w:val="00110C59"/>
    <w:rsid w:val="00115710"/>
    <w:rsid w:val="00120AD2"/>
    <w:rsid w:val="001244E1"/>
    <w:rsid w:val="0012474A"/>
    <w:rsid w:val="001251EA"/>
    <w:rsid w:val="00126130"/>
    <w:rsid w:val="00130309"/>
    <w:rsid w:val="001304F9"/>
    <w:rsid w:val="001324DB"/>
    <w:rsid w:val="001342F8"/>
    <w:rsid w:val="00135D4A"/>
    <w:rsid w:val="00137E72"/>
    <w:rsid w:val="00140F40"/>
    <w:rsid w:val="001418DF"/>
    <w:rsid w:val="00143696"/>
    <w:rsid w:val="001436E8"/>
    <w:rsid w:val="001439F3"/>
    <w:rsid w:val="001443E1"/>
    <w:rsid w:val="001506C0"/>
    <w:rsid w:val="00150C93"/>
    <w:rsid w:val="001511E2"/>
    <w:rsid w:val="001515E9"/>
    <w:rsid w:val="001521F5"/>
    <w:rsid w:val="001530CD"/>
    <w:rsid w:val="001620A8"/>
    <w:rsid w:val="0016281D"/>
    <w:rsid w:val="00163F46"/>
    <w:rsid w:val="00164764"/>
    <w:rsid w:val="00165749"/>
    <w:rsid w:val="00166FB3"/>
    <w:rsid w:val="00167210"/>
    <w:rsid w:val="001672C6"/>
    <w:rsid w:val="00170CFF"/>
    <w:rsid w:val="00171760"/>
    <w:rsid w:val="001727E6"/>
    <w:rsid w:val="001804B9"/>
    <w:rsid w:val="00180912"/>
    <w:rsid w:val="00182338"/>
    <w:rsid w:val="001829E6"/>
    <w:rsid w:val="0018316B"/>
    <w:rsid w:val="001837A8"/>
    <w:rsid w:val="00185ABE"/>
    <w:rsid w:val="00187EA5"/>
    <w:rsid w:val="001907A6"/>
    <w:rsid w:val="0019116C"/>
    <w:rsid w:val="00193948"/>
    <w:rsid w:val="001A342D"/>
    <w:rsid w:val="001A67D0"/>
    <w:rsid w:val="001A7DF6"/>
    <w:rsid w:val="001A7EEF"/>
    <w:rsid w:val="001B1065"/>
    <w:rsid w:val="001B1788"/>
    <w:rsid w:val="001B4613"/>
    <w:rsid w:val="001B7478"/>
    <w:rsid w:val="001B778A"/>
    <w:rsid w:val="001C014A"/>
    <w:rsid w:val="001C0835"/>
    <w:rsid w:val="001C14B3"/>
    <w:rsid w:val="001C1DA2"/>
    <w:rsid w:val="001C29B6"/>
    <w:rsid w:val="001C3D2E"/>
    <w:rsid w:val="001C4203"/>
    <w:rsid w:val="001C48B1"/>
    <w:rsid w:val="001C5F14"/>
    <w:rsid w:val="001C64E9"/>
    <w:rsid w:val="001C67B4"/>
    <w:rsid w:val="001D2132"/>
    <w:rsid w:val="001D584E"/>
    <w:rsid w:val="001D5CDC"/>
    <w:rsid w:val="001D6D0B"/>
    <w:rsid w:val="001D6D28"/>
    <w:rsid w:val="001E16AD"/>
    <w:rsid w:val="001E22CB"/>
    <w:rsid w:val="001F0932"/>
    <w:rsid w:val="001F21B7"/>
    <w:rsid w:val="001F386E"/>
    <w:rsid w:val="001F4028"/>
    <w:rsid w:val="001F621B"/>
    <w:rsid w:val="001F78E5"/>
    <w:rsid w:val="002004CA"/>
    <w:rsid w:val="00201382"/>
    <w:rsid w:val="00204518"/>
    <w:rsid w:val="00206048"/>
    <w:rsid w:val="0020782C"/>
    <w:rsid w:val="002079EA"/>
    <w:rsid w:val="002100E1"/>
    <w:rsid w:val="002126E1"/>
    <w:rsid w:val="002156BC"/>
    <w:rsid w:val="00220780"/>
    <w:rsid w:val="00226261"/>
    <w:rsid w:val="00231F24"/>
    <w:rsid w:val="00232D69"/>
    <w:rsid w:val="00235953"/>
    <w:rsid w:val="00236374"/>
    <w:rsid w:val="00241122"/>
    <w:rsid w:val="00242EF3"/>
    <w:rsid w:val="00243520"/>
    <w:rsid w:val="0024397F"/>
    <w:rsid w:val="002457C5"/>
    <w:rsid w:val="00246B7F"/>
    <w:rsid w:val="00247902"/>
    <w:rsid w:val="00247AAD"/>
    <w:rsid w:val="002503FE"/>
    <w:rsid w:val="00250F36"/>
    <w:rsid w:val="00251699"/>
    <w:rsid w:val="00251D8E"/>
    <w:rsid w:val="0025443C"/>
    <w:rsid w:val="00255244"/>
    <w:rsid w:val="00257516"/>
    <w:rsid w:val="00264705"/>
    <w:rsid w:val="00264719"/>
    <w:rsid w:val="002654FA"/>
    <w:rsid w:val="00265D4F"/>
    <w:rsid w:val="0026707E"/>
    <w:rsid w:val="00267344"/>
    <w:rsid w:val="0027146E"/>
    <w:rsid w:val="002717F0"/>
    <w:rsid w:val="00271BAD"/>
    <w:rsid w:val="00272BDE"/>
    <w:rsid w:val="0027660F"/>
    <w:rsid w:val="002770A0"/>
    <w:rsid w:val="00277192"/>
    <w:rsid w:val="00277339"/>
    <w:rsid w:val="00277DFD"/>
    <w:rsid w:val="002819C3"/>
    <w:rsid w:val="00287178"/>
    <w:rsid w:val="002919EF"/>
    <w:rsid w:val="00292552"/>
    <w:rsid w:val="002944DD"/>
    <w:rsid w:val="0029478C"/>
    <w:rsid w:val="002953C9"/>
    <w:rsid w:val="00296055"/>
    <w:rsid w:val="00296AC8"/>
    <w:rsid w:val="00297ADE"/>
    <w:rsid w:val="002A12FA"/>
    <w:rsid w:val="002A16A4"/>
    <w:rsid w:val="002A6DEA"/>
    <w:rsid w:val="002B2A11"/>
    <w:rsid w:val="002B33E6"/>
    <w:rsid w:val="002B349D"/>
    <w:rsid w:val="002B38B9"/>
    <w:rsid w:val="002B3DF5"/>
    <w:rsid w:val="002B3E07"/>
    <w:rsid w:val="002B5014"/>
    <w:rsid w:val="002C299F"/>
    <w:rsid w:val="002C2ECD"/>
    <w:rsid w:val="002C6631"/>
    <w:rsid w:val="002D13F4"/>
    <w:rsid w:val="002D1AF3"/>
    <w:rsid w:val="002D1C3D"/>
    <w:rsid w:val="002D436D"/>
    <w:rsid w:val="002D5629"/>
    <w:rsid w:val="002D6868"/>
    <w:rsid w:val="002E172A"/>
    <w:rsid w:val="002F64DF"/>
    <w:rsid w:val="002F66F1"/>
    <w:rsid w:val="002F6AC8"/>
    <w:rsid w:val="00301B29"/>
    <w:rsid w:val="00304B0B"/>
    <w:rsid w:val="0030525A"/>
    <w:rsid w:val="0030550F"/>
    <w:rsid w:val="00311716"/>
    <w:rsid w:val="00311BC4"/>
    <w:rsid w:val="003142A2"/>
    <w:rsid w:val="003148B7"/>
    <w:rsid w:val="00321BEB"/>
    <w:rsid w:val="0032502E"/>
    <w:rsid w:val="0032713D"/>
    <w:rsid w:val="00334179"/>
    <w:rsid w:val="00334B38"/>
    <w:rsid w:val="00337541"/>
    <w:rsid w:val="0034068F"/>
    <w:rsid w:val="00340F9F"/>
    <w:rsid w:val="00343E49"/>
    <w:rsid w:val="003452EB"/>
    <w:rsid w:val="00345B07"/>
    <w:rsid w:val="00346C92"/>
    <w:rsid w:val="0035372B"/>
    <w:rsid w:val="00354DC6"/>
    <w:rsid w:val="00357A79"/>
    <w:rsid w:val="0036031E"/>
    <w:rsid w:val="00362F8C"/>
    <w:rsid w:val="0036376B"/>
    <w:rsid w:val="00366D40"/>
    <w:rsid w:val="0037129E"/>
    <w:rsid w:val="003719E0"/>
    <w:rsid w:val="00372E3B"/>
    <w:rsid w:val="003744EF"/>
    <w:rsid w:val="00377301"/>
    <w:rsid w:val="0037735D"/>
    <w:rsid w:val="00384723"/>
    <w:rsid w:val="003854CE"/>
    <w:rsid w:val="00386AE3"/>
    <w:rsid w:val="00393BD1"/>
    <w:rsid w:val="00393ED9"/>
    <w:rsid w:val="00394B83"/>
    <w:rsid w:val="00396F90"/>
    <w:rsid w:val="003A1DB4"/>
    <w:rsid w:val="003A1E87"/>
    <w:rsid w:val="003A2227"/>
    <w:rsid w:val="003A3BEA"/>
    <w:rsid w:val="003A4239"/>
    <w:rsid w:val="003A4269"/>
    <w:rsid w:val="003A5950"/>
    <w:rsid w:val="003A5D89"/>
    <w:rsid w:val="003A6111"/>
    <w:rsid w:val="003A6503"/>
    <w:rsid w:val="003A6693"/>
    <w:rsid w:val="003A718D"/>
    <w:rsid w:val="003A7E74"/>
    <w:rsid w:val="003B0E14"/>
    <w:rsid w:val="003B34D0"/>
    <w:rsid w:val="003B5882"/>
    <w:rsid w:val="003C23F3"/>
    <w:rsid w:val="003C60D7"/>
    <w:rsid w:val="003C695E"/>
    <w:rsid w:val="003D158B"/>
    <w:rsid w:val="003D20B4"/>
    <w:rsid w:val="003D425C"/>
    <w:rsid w:val="003D4B97"/>
    <w:rsid w:val="003D6497"/>
    <w:rsid w:val="003D6BAD"/>
    <w:rsid w:val="003E0112"/>
    <w:rsid w:val="003E0F64"/>
    <w:rsid w:val="003E288A"/>
    <w:rsid w:val="003E33B2"/>
    <w:rsid w:val="003E5553"/>
    <w:rsid w:val="003E6E2D"/>
    <w:rsid w:val="003F0794"/>
    <w:rsid w:val="003F224A"/>
    <w:rsid w:val="0040116C"/>
    <w:rsid w:val="00401DA9"/>
    <w:rsid w:val="00403B5D"/>
    <w:rsid w:val="004049BC"/>
    <w:rsid w:val="00410142"/>
    <w:rsid w:val="00413166"/>
    <w:rsid w:val="0041508D"/>
    <w:rsid w:val="00416991"/>
    <w:rsid w:val="0041768F"/>
    <w:rsid w:val="004225E9"/>
    <w:rsid w:val="00423C81"/>
    <w:rsid w:val="004261F5"/>
    <w:rsid w:val="0043195D"/>
    <w:rsid w:val="0043245A"/>
    <w:rsid w:val="0043421D"/>
    <w:rsid w:val="00434B9A"/>
    <w:rsid w:val="00436FDC"/>
    <w:rsid w:val="00441D81"/>
    <w:rsid w:val="00443448"/>
    <w:rsid w:val="00445B02"/>
    <w:rsid w:val="00447D90"/>
    <w:rsid w:val="0045207D"/>
    <w:rsid w:val="00452E2C"/>
    <w:rsid w:val="00452ED6"/>
    <w:rsid w:val="004536A7"/>
    <w:rsid w:val="00455539"/>
    <w:rsid w:val="00462E37"/>
    <w:rsid w:val="00463286"/>
    <w:rsid w:val="004679A0"/>
    <w:rsid w:val="0047081C"/>
    <w:rsid w:val="00472AA4"/>
    <w:rsid w:val="00476539"/>
    <w:rsid w:val="004806A0"/>
    <w:rsid w:val="00481E2C"/>
    <w:rsid w:val="004820B0"/>
    <w:rsid w:val="0048313E"/>
    <w:rsid w:val="00483154"/>
    <w:rsid w:val="004854CA"/>
    <w:rsid w:val="00485879"/>
    <w:rsid w:val="00485A4B"/>
    <w:rsid w:val="00487591"/>
    <w:rsid w:val="00491769"/>
    <w:rsid w:val="0049194E"/>
    <w:rsid w:val="00492B49"/>
    <w:rsid w:val="00492C04"/>
    <w:rsid w:val="00492FCD"/>
    <w:rsid w:val="00496DCA"/>
    <w:rsid w:val="004A02BE"/>
    <w:rsid w:val="004A0407"/>
    <w:rsid w:val="004A2C8B"/>
    <w:rsid w:val="004A36A3"/>
    <w:rsid w:val="004A44C6"/>
    <w:rsid w:val="004A4CEC"/>
    <w:rsid w:val="004A6597"/>
    <w:rsid w:val="004A6B44"/>
    <w:rsid w:val="004A6E86"/>
    <w:rsid w:val="004A7736"/>
    <w:rsid w:val="004B0CA9"/>
    <w:rsid w:val="004B673B"/>
    <w:rsid w:val="004C1214"/>
    <w:rsid w:val="004C19FA"/>
    <w:rsid w:val="004C4073"/>
    <w:rsid w:val="004C738F"/>
    <w:rsid w:val="004C755E"/>
    <w:rsid w:val="004C7777"/>
    <w:rsid w:val="004D04E3"/>
    <w:rsid w:val="004D184B"/>
    <w:rsid w:val="004D39F2"/>
    <w:rsid w:val="004D7EB4"/>
    <w:rsid w:val="004E0213"/>
    <w:rsid w:val="004E0653"/>
    <w:rsid w:val="004E37B2"/>
    <w:rsid w:val="004E3871"/>
    <w:rsid w:val="004E3EB9"/>
    <w:rsid w:val="004E45BB"/>
    <w:rsid w:val="004E514B"/>
    <w:rsid w:val="004E7B1D"/>
    <w:rsid w:val="004E7B31"/>
    <w:rsid w:val="004F20CF"/>
    <w:rsid w:val="004F29F6"/>
    <w:rsid w:val="00500CC0"/>
    <w:rsid w:val="005077BA"/>
    <w:rsid w:val="005105C7"/>
    <w:rsid w:val="00512721"/>
    <w:rsid w:val="005127A3"/>
    <w:rsid w:val="005160DB"/>
    <w:rsid w:val="005162F1"/>
    <w:rsid w:val="0051772C"/>
    <w:rsid w:val="00522BD5"/>
    <w:rsid w:val="005234F2"/>
    <w:rsid w:val="005253AD"/>
    <w:rsid w:val="00525446"/>
    <w:rsid w:val="00525926"/>
    <w:rsid w:val="00525E97"/>
    <w:rsid w:val="0053024C"/>
    <w:rsid w:val="0053069F"/>
    <w:rsid w:val="005324FB"/>
    <w:rsid w:val="00532BAA"/>
    <w:rsid w:val="005349C9"/>
    <w:rsid w:val="005365B9"/>
    <w:rsid w:val="00542082"/>
    <w:rsid w:val="00543A75"/>
    <w:rsid w:val="00543DCE"/>
    <w:rsid w:val="005444EA"/>
    <w:rsid w:val="00545066"/>
    <w:rsid w:val="00547C9A"/>
    <w:rsid w:val="00547F17"/>
    <w:rsid w:val="00551285"/>
    <w:rsid w:val="00554568"/>
    <w:rsid w:val="00560592"/>
    <w:rsid w:val="00562180"/>
    <w:rsid w:val="00564726"/>
    <w:rsid w:val="00564A8E"/>
    <w:rsid w:val="00564DF6"/>
    <w:rsid w:val="00566319"/>
    <w:rsid w:val="005667CC"/>
    <w:rsid w:val="00567E81"/>
    <w:rsid w:val="00572552"/>
    <w:rsid w:val="00572DFC"/>
    <w:rsid w:val="005740D9"/>
    <w:rsid w:val="005743EE"/>
    <w:rsid w:val="00574C71"/>
    <w:rsid w:val="00575386"/>
    <w:rsid w:val="00575736"/>
    <w:rsid w:val="00576F95"/>
    <w:rsid w:val="0058071E"/>
    <w:rsid w:val="00585F38"/>
    <w:rsid w:val="00586AFA"/>
    <w:rsid w:val="005872DB"/>
    <w:rsid w:val="0058754C"/>
    <w:rsid w:val="00587B89"/>
    <w:rsid w:val="005928AA"/>
    <w:rsid w:val="005979FE"/>
    <w:rsid w:val="005A089C"/>
    <w:rsid w:val="005A0D51"/>
    <w:rsid w:val="005A3292"/>
    <w:rsid w:val="005A3E92"/>
    <w:rsid w:val="005A5392"/>
    <w:rsid w:val="005B00AF"/>
    <w:rsid w:val="005B2779"/>
    <w:rsid w:val="005B4323"/>
    <w:rsid w:val="005B47DD"/>
    <w:rsid w:val="005B501D"/>
    <w:rsid w:val="005B70AE"/>
    <w:rsid w:val="005C05B8"/>
    <w:rsid w:val="005C0B31"/>
    <w:rsid w:val="005D41AC"/>
    <w:rsid w:val="005D4809"/>
    <w:rsid w:val="005E196C"/>
    <w:rsid w:val="005E2102"/>
    <w:rsid w:val="005E3F3D"/>
    <w:rsid w:val="005E405C"/>
    <w:rsid w:val="005F0223"/>
    <w:rsid w:val="005F1081"/>
    <w:rsid w:val="005F19E5"/>
    <w:rsid w:val="005F508F"/>
    <w:rsid w:val="005F7828"/>
    <w:rsid w:val="00600DAE"/>
    <w:rsid w:val="00600EEB"/>
    <w:rsid w:val="006010F6"/>
    <w:rsid w:val="0060156F"/>
    <w:rsid w:val="00601621"/>
    <w:rsid w:val="00601687"/>
    <w:rsid w:val="006026FE"/>
    <w:rsid w:val="006046E1"/>
    <w:rsid w:val="00605B0F"/>
    <w:rsid w:val="00607AD3"/>
    <w:rsid w:val="00612F6B"/>
    <w:rsid w:val="00620A55"/>
    <w:rsid w:val="00621361"/>
    <w:rsid w:val="00621FA1"/>
    <w:rsid w:val="00622D3E"/>
    <w:rsid w:val="00624968"/>
    <w:rsid w:val="0062588C"/>
    <w:rsid w:val="0063083B"/>
    <w:rsid w:val="00634E81"/>
    <w:rsid w:val="00634FD2"/>
    <w:rsid w:val="00636755"/>
    <w:rsid w:val="00637C43"/>
    <w:rsid w:val="0064129B"/>
    <w:rsid w:val="00641797"/>
    <w:rsid w:val="006419DA"/>
    <w:rsid w:val="00644C50"/>
    <w:rsid w:val="00645611"/>
    <w:rsid w:val="006464CE"/>
    <w:rsid w:val="00646772"/>
    <w:rsid w:val="0064709F"/>
    <w:rsid w:val="00652042"/>
    <w:rsid w:val="006621D7"/>
    <w:rsid w:val="00665ECF"/>
    <w:rsid w:val="0067046A"/>
    <w:rsid w:val="0067216C"/>
    <w:rsid w:val="00672AA4"/>
    <w:rsid w:val="006734DF"/>
    <w:rsid w:val="0067459D"/>
    <w:rsid w:val="006752A7"/>
    <w:rsid w:val="006754EE"/>
    <w:rsid w:val="006757C7"/>
    <w:rsid w:val="00675D05"/>
    <w:rsid w:val="00677484"/>
    <w:rsid w:val="00677F96"/>
    <w:rsid w:val="006811BE"/>
    <w:rsid w:val="006845BB"/>
    <w:rsid w:val="00693AB8"/>
    <w:rsid w:val="00693EFD"/>
    <w:rsid w:val="00694C29"/>
    <w:rsid w:val="00695411"/>
    <w:rsid w:val="00697449"/>
    <w:rsid w:val="006A20DC"/>
    <w:rsid w:val="006A4867"/>
    <w:rsid w:val="006A5AE0"/>
    <w:rsid w:val="006A5F9B"/>
    <w:rsid w:val="006A6453"/>
    <w:rsid w:val="006A6892"/>
    <w:rsid w:val="006A68BD"/>
    <w:rsid w:val="006A6CD5"/>
    <w:rsid w:val="006B1D77"/>
    <w:rsid w:val="006B1F60"/>
    <w:rsid w:val="006B23CD"/>
    <w:rsid w:val="006B35A7"/>
    <w:rsid w:val="006B3A66"/>
    <w:rsid w:val="006B3BEC"/>
    <w:rsid w:val="006B3BFE"/>
    <w:rsid w:val="006B53B3"/>
    <w:rsid w:val="006B7847"/>
    <w:rsid w:val="006C0A02"/>
    <w:rsid w:val="006C0D15"/>
    <w:rsid w:val="006C409C"/>
    <w:rsid w:val="006C4E29"/>
    <w:rsid w:val="006C72BC"/>
    <w:rsid w:val="006D0E17"/>
    <w:rsid w:val="006D2691"/>
    <w:rsid w:val="006D5EB0"/>
    <w:rsid w:val="006D7722"/>
    <w:rsid w:val="006E0D4A"/>
    <w:rsid w:val="006E28C4"/>
    <w:rsid w:val="006E6D6B"/>
    <w:rsid w:val="006E777F"/>
    <w:rsid w:val="006F0236"/>
    <w:rsid w:val="006F2889"/>
    <w:rsid w:val="006F50ED"/>
    <w:rsid w:val="006F6068"/>
    <w:rsid w:val="006F723B"/>
    <w:rsid w:val="00700761"/>
    <w:rsid w:val="00700E31"/>
    <w:rsid w:val="007015FD"/>
    <w:rsid w:val="0070189B"/>
    <w:rsid w:val="0070441A"/>
    <w:rsid w:val="00704BD1"/>
    <w:rsid w:val="00705423"/>
    <w:rsid w:val="00705460"/>
    <w:rsid w:val="007054E8"/>
    <w:rsid w:val="007054E9"/>
    <w:rsid w:val="00706409"/>
    <w:rsid w:val="00706A24"/>
    <w:rsid w:val="00707EB2"/>
    <w:rsid w:val="00713855"/>
    <w:rsid w:val="00716BC3"/>
    <w:rsid w:val="00717245"/>
    <w:rsid w:val="0072530F"/>
    <w:rsid w:val="00726975"/>
    <w:rsid w:val="00731EDD"/>
    <w:rsid w:val="0073383D"/>
    <w:rsid w:val="007378DA"/>
    <w:rsid w:val="00740291"/>
    <w:rsid w:val="00740374"/>
    <w:rsid w:val="00740BFF"/>
    <w:rsid w:val="00742461"/>
    <w:rsid w:val="00744A87"/>
    <w:rsid w:val="0074500D"/>
    <w:rsid w:val="00745441"/>
    <w:rsid w:val="00746425"/>
    <w:rsid w:val="00746F85"/>
    <w:rsid w:val="00751923"/>
    <w:rsid w:val="00751EB0"/>
    <w:rsid w:val="00752112"/>
    <w:rsid w:val="0075339C"/>
    <w:rsid w:val="007558B5"/>
    <w:rsid w:val="0075613E"/>
    <w:rsid w:val="00757D2D"/>
    <w:rsid w:val="00765078"/>
    <w:rsid w:val="007655E3"/>
    <w:rsid w:val="00765BAF"/>
    <w:rsid w:val="00765C1A"/>
    <w:rsid w:val="007660B5"/>
    <w:rsid w:val="007661CE"/>
    <w:rsid w:val="007675CB"/>
    <w:rsid w:val="007677E9"/>
    <w:rsid w:val="00770271"/>
    <w:rsid w:val="007735C8"/>
    <w:rsid w:val="00773AF4"/>
    <w:rsid w:val="00776B4D"/>
    <w:rsid w:val="0078620D"/>
    <w:rsid w:val="0079000D"/>
    <w:rsid w:val="00793289"/>
    <w:rsid w:val="00793852"/>
    <w:rsid w:val="00794F97"/>
    <w:rsid w:val="00797504"/>
    <w:rsid w:val="007A02C6"/>
    <w:rsid w:val="007A08E1"/>
    <w:rsid w:val="007A1DA8"/>
    <w:rsid w:val="007A5826"/>
    <w:rsid w:val="007B29A8"/>
    <w:rsid w:val="007B46D2"/>
    <w:rsid w:val="007B4E4F"/>
    <w:rsid w:val="007B5D7E"/>
    <w:rsid w:val="007B5FB3"/>
    <w:rsid w:val="007C1CE0"/>
    <w:rsid w:val="007C22F8"/>
    <w:rsid w:val="007C3225"/>
    <w:rsid w:val="007C4C42"/>
    <w:rsid w:val="007C798D"/>
    <w:rsid w:val="007D0A51"/>
    <w:rsid w:val="007D106E"/>
    <w:rsid w:val="007D3084"/>
    <w:rsid w:val="007D311E"/>
    <w:rsid w:val="007D3387"/>
    <w:rsid w:val="007D6039"/>
    <w:rsid w:val="007D7821"/>
    <w:rsid w:val="007D7B4A"/>
    <w:rsid w:val="007E002F"/>
    <w:rsid w:val="007E1DA5"/>
    <w:rsid w:val="007E540A"/>
    <w:rsid w:val="007E5E85"/>
    <w:rsid w:val="007E6E53"/>
    <w:rsid w:val="007F161F"/>
    <w:rsid w:val="007F318B"/>
    <w:rsid w:val="007F3810"/>
    <w:rsid w:val="007F3982"/>
    <w:rsid w:val="007F481F"/>
    <w:rsid w:val="007F62A3"/>
    <w:rsid w:val="007F70F3"/>
    <w:rsid w:val="007F73DD"/>
    <w:rsid w:val="00806CD9"/>
    <w:rsid w:val="00807EC1"/>
    <w:rsid w:val="00807EFA"/>
    <w:rsid w:val="00812485"/>
    <w:rsid w:val="00813551"/>
    <w:rsid w:val="00814A1D"/>
    <w:rsid w:val="00814E3B"/>
    <w:rsid w:val="00816CC2"/>
    <w:rsid w:val="0081750F"/>
    <w:rsid w:val="0081771E"/>
    <w:rsid w:val="00817D92"/>
    <w:rsid w:val="008208CA"/>
    <w:rsid w:val="00821542"/>
    <w:rsid w:val="00821AB1"/>
    <w:rsid w:val="008221CF"/>
    <w:rsid w:val="008239FA"/>
    <w:rsid w:val="00823D08"/>
    <w:rsid w:val="00823E98"/>
    <w:rsid w:val="00831817"/>
    <w:rsid w:val="00832B19"/>
    <w:rsid w:val="00837A31"/>
    <w:rsid w:val="00844489"/>
    <w:rsid w:val="0084555A"/>
    <w:rsid w:val="008460CB"/>
    <w:rsid w:val="0085019C"/>
    <w:rsid w:val="008517C6"/>
    <w:rsid w:val="00853499"/>
    <w:rsid w:val="00853849"/>
    <w:rsid w:val="00853B19"/>
    <w:rsid w:val="00854485"/>
    <w:rsid w:val="008602FE"/>
    <w:rsid w:val="00860F80"/>
    <w:rsid w:val="00863FC3"/>
    <w:rsid w:val="00864239"/>
    <w:rsid w:val="00865F77"/>
    <w:rsid w:val="00866974"/>
    <w:rsid w:val="00866F32"/>
    <w:rsid w:val="008707F1"/>
    <w:rsid w:val="00871027"/>
    <w:rsid w:val="00873EE2"/>
    <w:rsid w:val="00875CB6"/>
    <w:rsid w:val="00876465"/>
    <w:rsid w:val="00876A75"/>
    <w:rsid w:val="00877615"/>
    <w:rsid w:val="008812AC"/>
    <w:rsid w:val="00881D22"/>
    <w:rsid w:val="0088257C"/>
    <w:rsid w:val="00883E3E"/>
    <w:rsid w:val="00885773"/>
    <w:rsid w:val="008865C9"/>
    <w:rsid w:val="00890690"/>
    <w:rsid w:val="008977E1"/>
    <w:rsid w:val="0089788F"/>
    <w:rsid w:val="008A2C3F"/>
    <w:rsid w:val="008A3FF3"/>
    <w:rsid w:val="008A64B8"/>
    <w:rsid w:val="008B2792"/>
    <w:rsid w:val="008B6783"/>
    <w:rsid w:val="008C0A91"/>
    <w:rsid w:val="008C28BB"/>
    <w:rsid w:val="008C4844"/>
    <w:rsid w:val="008C59CC"/>
    <w:rsid w:val="008C6578"/>
    <w:rsid w:val="008D0793"/>
    <w:rsid w:val="008D0E20"/>
    <w:rsid w:val="008D0E3A"/>
    <w:rsid w:val="008E240A"/>
    <w:rsid w:val="008E26AA"/>
    <w:rsid w:val="008E3665"/>
    <w:rsid w:val="008E49D5"/>
    <w:rsid w:val="008F49EC"/>
    <w:rsid w:val="008F539F"/>
    <w:rsid w:val="008F61FA"/>
    <w:rsid w:val="008F6280"/>
    <w:rsid w:val="00901964"/>
    <w:rsid w:val="00902CC1"/>
    <w:rsid w:val="00903519"/>
    <w:rsid w:val="00905893"/>
    <w:rsid w:val="00906A2D"/>
    <w:rsid w:val="00907811"/>
    <w:rsid w:val="00910632"/>
    <w:rsid w:val="00910F1C"/>
    <w:rsid w:val="00912E61"/>
    <w:rsid w:val="0091564D"/>
    <w:rsid w:val="00915F6D"/>
    <w:rsid w:val="00925DC4"/>
    <w:rsid w:val="00926B98"/>
    <w:rsid w:val="0093335F"/>
    <w:rsid w:val="009357C4"/>
    <w:rsid w:val="009360B0"/>
    <w:rsid w:val="0093681B"/>
    <w:rsid w:val="0093696E"/>
    <w:rsid w:val="0093710D"/>
    <w:rsid w:val="009412F2"/>
    <w:rsid w:val="00941BCD"/>
    <w:rsid w:val="00942449"/>
    <w:rsid w:val="0094280C"/>
    <w:rsid w:val="00945726"/>
    <w:rsid w:val="00945F43"/>
    <w:rsid w:val="00946AD9"/>
    <w:rsid w:val="00947EDF"/>
    <w:rsid w:val="00951A6E"/>
    <w:rsid w:val="0095347E"/>
    <w:rsid w:val="00953504"/>
    <w:rsid w:val="009540B1"/>
    <w:rsid w:val="00954D4D"/>
    <w:rsid w:val="00955973"/>
    <w:rsid w:val="00955B8E"/>
    <w:rsid w:val="00962136"/>
    <w:rsid w:val="00963234"/>
    <w:rsid w:val="00966A8E"/>
    <w:rsid w:val="00971299"/>
    <w:rsid w:val="0097364F"/>
    <w:rsid w:val="00975422"/>
    <w:rsid w:val="00977A12"/>
    <w:rsid w:val="0098133D"/>
    <w:rsid w:val="00981960"/>
    <w:rsid w:val="009833A9"/>
    <w:rsid w:val="00985141"/>
    <w:rsid w:val="0098790F"/>
    <w:rsid w:val="00987CDB"/>
    <w:rsid w:val="0099101F"/>
    <w:rsid w:val="00994ACA"/>
    <w:rsid w:val="009A0662"/>
    <w:rsid w:val="009A2598"/>
    <w:rsid w:val="009A2F73"/>
    <w:rsid w:val="009A4016"/>
    <w:rsid w:val="009A5088"/>
    <w:rsid w:val="009A674F"/>
    <w:rsid w:val="009A6D9E"/>
    <w:rsid w:val="009A76A7"/>
    <w:rsid w:val="009A792C"/>
    <w:rsid w:val="009B16DD"/>
    <w:rsid w:val="009B276E"/>
    <w:rsid w:val="009B5E4D"/>
    <w:rsid w:val="009B674B"/>
    <w:rsid w:val="009B6795"/>
    <w:rsid w:val="009B6CDB"/>
    <w:rsid w:val="009B7983"/>
    <w:rsid w:val="009C0D20"/>
    <w:rsid w:val="009C4788"/>
    <w:rsid w:val="009C48FE"/>
    <w:rsid w:val="009C5094"/>
    <w:rsid w:val="009C6A2F"/>
    <w:rsid w:val="009C7A6B"/>
    <w:rsid w:val="009C7AA1"/>
    <w:rsid w:val="009C7BBF"/>
    <w:rsid w:val="009D3508"/>
    <w:rsid w:val="009D4E62"/>
    <w:rsid w:val="009E2EBA"/>
    <w:rsid w:val="009F0383"/>
    <w:rsid w:val="009F15BA"/>
    <w:rsid w:val="009F16DF"/>
    <w:rsid w:val="009F24C1"/>
    <w:rsid w:val="009F2756"/>
    <w:rsid w:val="009F5A5B"/>
    <w:rsid w:val="009F6193"/>
    <w:rsid w:val="009F6267"/>
    <w:rsid w:val="009F6B92"/>
    <w:rsid w:val="009F6C85"/>
    <w:rsid w:val="00A00C8B"/>
    <w:rsid w:val="00A02D8C"/>
    <w:rsid w:val="00A03263"/>
    <w:rsid w:val="00A04D55"/>
    <w:rsid w:val="00A04F73"/>
    <w:rsid w:val="00A06F2D"/>
    <w:rsid w:val="00A07347"/>
    <w:rsid w:val="00A134D9"/>
    <w:rsid w:val="00A14F21"/>
    <w:rsid w:val="00A203BD"/>
    <w:rsid w:val="00A21A37"/>
    <w:rsid w:val="00A22FDF"/>
    <w:rsid w:val="00A25B76"/>
    <w:rsid w:val="00A25CFA"/>
    <w:rsid w:val="00A26925"/>
    <w:rsid w:val="00A26F86"/>
    <w:rsid w:val="00A34F76"/>
    <w:rsid w:val="00A377EF"/>
    <w:rsid w:val="00A438E7"/>
    <w:rsid w:val="00A43B5E"/>
    <w:rsid w:val="00A44020"/>
    <w:rsid w:val="00A44186"/>
    <w:rsid w:val="00A62203"/>
    <w:rsid w:val="00A62635"/>
    <w:rsid w:val="00A65925"/>
    <w:rsid w:val="00A66B02"/>
    <w:rsid w:val="00A676B6"/>
    <w:rsid w:val="00A72E8F"/>
    <w:rsid w:val="00A7350A"/>
    <w:rsid w:val="00A80FF3"/>
    <w:rsid w:val="00A84BD5"/>
    <w:rsid w:val="00A917BC"/>
    <w:rsid w:val="00A97CCA"/>
    <w:rsid w:val="00AA0DDD"/>
    <w:rsid w:val="00AA3523"/>
    <w:rsid w:val="00AA437C"/>
    <w:rsid w:val="00AA6FEB"/>
    <w:rsid w:val="00AB2847"/>
    <w:rsid w:val="00AB331B"/>
    <w:rsid w:val="00AB3A69"/>
    <w:rsid w:val="00AB488E"/>
    <w:rsid w:val="00AB52FD"/>
    <w:rsid w:val="00AB5C9F"/>
    <w:rsid w:val="00AB6269"/>
    <w:rsid w:val="00AB7AEA"/>
    <w:rsid w:val="00AB7E22"/>
    <w:rsid w:val="00AC13B0"/>
    <w:rsid w:val="00AC278C"/>
    <w:rsid w:val="00AC4C91"/>
    <w:rsid w:val="00AC54D4"/>
    <w:rsid w:val="00AC766A"/>
    <w:rsid w:val="00AC7B88"/>
    <w:rsid w:val="00AD00AE"/>
    <w:rsid w:val="00AD1F6B"/>
    <w:rsid w:val="00AD25AE"/>
    <w:rsid w:val="00AD5117"/>
    <w:rsid w:val="00AD6052"/>
    <w:rsid w:val="00AD725B"/>
    <w:rsid w:val="00AE0B4E"/>
    <w:rsid w:val="00AE147D"/>
    <w:rsid w:val="00AE1FC9"/>
    <w:rsid w:val="00AE2806"/>
    <w:rsid w:val="00AE3382"/>
    <w:rsid w:val="00AE363D"/>
    <w:rsid w:val="00AE593F"/>
    <w:rsid w:val="00AF59A2"/>
    <w:rsid w:val="00AF59EC"/>
    <w:rsid w:val="00AF5DE4"/>
    <w:rsid w:val="00AF6EB5"/>
    <w:rsid w:val="00B0208D"/>
    <w:rsid w:val="00B03940"/>
    <w:rsid w:val="00B10858"/>
    <w:rsid w:val="00B10F15"/>
    <w:rsid w:val="00B11FB0"/>
    <w:rsid w:val="00B146F3"/>
    <w:rsid w:val="00B14833"/>
    <w:rsid w:val="00B214C8"/>
    <w:rsid w:val="00B218E3"/>
    <w:rsid w:val="00B22414"/>
    <w:rsid w:val="00B23C7A"/>
    <w:rsid w:val="00B24C4B"/>
    <w:rsid w:val="00B24E69"/>
    <w:rsid w:val="00B2521A"/>
    <w:rsid w:val="00B27450"/>
    <w:rsid w:val="00B30059"/>
    <w:rsid w:val="00B32B28"/>
    <w:rsid w:val="00B32D12"/>
    <w:rsid w:val="00B34A24"/>
    <w:rsid w:val="00B35B9F"/>
    <w:rsid w:val="00B42CB1"/>
    <w:rsid w:val="00B4324A"/>
    <w:rsid w:val="00B4480D"/>
    <w:rsid w:val="00B44C8A"/>
    <w:rsid w:val="00B455FA"/>
    <w:rsid w:val="00B458E8"/>
    <w:rsid w:val="00B50793"/>
    <w:rsid w:val="00B52D8B"/>
    <w:rsid w:val="00B54B61"/>
    <w:rsid w:val="00B5545E"/>
    <w:rsid w:val="00B57212"/>
    <w:rsid w:val="00B5723C"/>
    <w:rsid w:val="00B6044D"/>
    <w:rsid w:val="00B60B1D"/>
    <w:rsid w:val="00B61547"/>
    <w:rsid w:val="00B62F36"/>
    <w:rsid w:val="00B63372"/>
    <w:rsid w:val="00B6398D"/>
    <w:rsid w:val="00B65AAD"/>
    <w:rsid w:val="00B66205"/>
    <w:rsid w:val="00B72595"/>
    <w:rsid w:val="00B758F3"/>
    <w:rsid w:val="00B76037"/>
    <w:rsid w:val="00B76F84"/>
    <w:rsid w:val="00B811E3"/>
    <w:rsid w:val="00B828BB"/>
    <w:rsid w:val="00B8536A"/>
    <w:rsid w:val="00B91B10"/>
    <w:rsid w:val="00B932CF"/>
    <w:rsid w:val="00B94B6D"/>
    <w:rsid w:val="00B96381"/>
    <w:rsid w:val="00B97E61"/>
    <w:rsid w:val="00BA123D"/>
    <w:rsid w:val="00BA1C61"/>
    <w:rsid w:val="00BA24CB"/>
    <w:rsid w:val="00BA2732"/>
    <w:rsid w:val="00BA301C"/>
    <w:rsid w:val="00BB1673"/>
    <w:rsid w:val="00BB4C75"/>
    <w:rsid w:val="00BB5CB8"/>
    <w:rsid w:val="00BB63E1"/>
    <w:rsid w:val="00BB6AB1"/>
    <w:rsid w:val="00BB732F"/>
    <w:rsid w:val="00BC0305"/>
    <w:rsid w:val="00BC4601"/>
    <w:rsid w:val="00BC5FC6"/>
    <w:rsid w:val="00BC7868"/>
    <w:rsid w:val="00BD1B8B"/>
    <w:rsid w:val="00BD2668"/>
    <w:rsid w:val="00BD4F2F"/>
    <w:rsid w:val="00BD5DA3"/>
    <w:rsid w:val="00BE230B"/>
    <w:rsid w:val="00BE3431"/>
    <w:rsid w:val="00BF019C"/>
    <w:rsid w:val="00BF0446"/>
    <w:rsid w:val="00BF0609"/>
    <w:rsid w:val="00C00F13"/>
    <w:rsid w:val="00C01DFC"/>
    <w:rsid w:val="00C02E3A"/>
    <w:rsid w:val="00C03A1E"/>
    <w:rsid w:val="00C04E3F"/>
    <w:rsid w:val="00C06DDD"/>
    <w:rsid w:val="00C06E09"/>
    <w:rsid w:val="00C07897"/>
    <w:rsid w:val="00C07E8C"/>
    <w:rsid w:val="00C10027"/>
    <w:rsid w:val="00C1167E"/>
    <w:rsid w:val="00C14EA5"/>
    <w:rsid w:val="00C17439"/>
    <w:rsid w:val="00C20E74"/>
    <w:rsid w:val="00C23639"/>
    <w:rsid w:val="00C24A04"/>
    <w:rsid w:val="00C24F61"/>
    <w:rsid w:val="00C26F77"/>
    <w:rsid w:val="00C305A2"/>
    <w:rsid w:val="00C3123E"/>
    <w:rsid w:val="00C32660"/>
    <w:rsid w:val="00C3284F"/>
    <w:rsid w:val="00C33AEE"/>
    <w:rsid w:val="00C348F8"/>
    <w:rsid w:val="00C35C4F"/>
    <w:rsid w:val="00C364B9"/>
    <w:rsid w:val="00C3738B"/>
    <w:rsid w:val="00C4059F"/>
    <w:rsid w:val="00C4697C"/>
    <w:rsid w:val="00C47054"/>
    <w:rsid w:val="00C53956"/>
    <w:rsid w:val="00C54296"/>
    <w:rsid w:val="00C57AA8"/>
    <w:rsid w:val="00C63B57"/>
    <w:rsid w:val="00C65CC6"/>
    <w:rsid w:val="00C70361"/>
    <w:rsid w:val="00C71198"/>
    <w:rsid w:val="00C723BA"/>
    <w:rsid w:val="00C727F0"/>
    <w:rsid w:val="00C72C27"/>
    <w:rsid w:val="00C7370F"/>
    <w:rsid w:val="00C74ED6"/>
    <w:rsid w:val="00C76636"/>
    <w:rsid w:val="00C773CA"/>
    <w:rsid w:val="00C806B8"/>
    <w:rsid w:val="00C8338B"/>
    <w:rsid w:val="00C83BCE"/>
    <w:rsid w:val="00C872E7"/>
    <w:rsid w:val="00C904AD"/>
    <w:rsid w:val="00C90EC0"/>
    <w:rsid w:val="00C91FF2"/>
    <w:rsid w:val="00C9234B"/>
    <w:rsid w:val="00C9536E"/>
    <w:rsid w:val="00C964A4"/>
    <w:rsid w:val="00C97A81"/>
    <w:rsid w:val="00CA167F"/>
    <w:rsid w:val="00CA3367"/>
    <w:rsid w:val="00CA47A8"/>
    <w:rsid w:val="00CA5286"/>
    <w:rsid w:val="00CA6115"/>
    <w:rsid w:val="00CB3232"/>
    <w:rsid w:val="00CB4032"/>
    <w:rsid w:val="00CB4679"/>
    <w:rsid w:val="00CB55FF"/>
    <w:rsid w:val="00CB56E6"/>
    <w:rsid w:val="00CB694A"/>
    <w:rsid w:val="00CB6FE7"/>
    <w:rsid w:val="00CC0E3F"/>
    <w:rsid w:val="00CC3F4F"/>
    <w:rsid w:val="00CC4AE6"/>
    <w:rsid w:val="00CC61F7"/>
    <w:rsid w:val="00CC7447"/>
    <w:rsid w:val="00CC7A66"/>
    <w:rsid w:val="00CC7F24"/>
    <w:rsid w:val="00CD03F4"/>
    <w:rsid w:val="00CD08C5"/>
    <w:rsid w:val="00CD18A1"/>
    <w:rsid w:val="00CD220D"/>
    <w:rsid w:val="00CD3822"/>
    <w:rsid w:val="00CD3889"/>
    <w:rsid w:val="00CD56C5"/>
    <w:rsid w:val="00CD5C73"/>
    <w:rsid w:val="00CD6803"/>
    <w:rsid w:val="00CE16BE"/>
    <w:rsid w:val="00CE5897"/>
    <w:rsid w:val="00CF0CF4"/>
    <w:rsid w:val="00CF140A"/>
    <w:rsid w:val="00CF2EDF"/>
    <w:rsid w:val="00CF3D51"/>
    <w:rsid w:val="00CF46CC"/>
    <w:rsid w:val="00CF5F06"/>
    <w:rsid w:val="00CF62F9"/>
    <w:rsid w:val="00D01941"/>
    <w:rsid w:val="00D0195F"/>
    <w:rsid w:val="00D03AB2"/>
    <w:rsid w:val="00D115C4"/>
    <w:rsid w:val="00D14D12"/>
    <w:rsid w:val="00D159DC"/>
    <w:rsid w:val="00D31338"/>
    <w:rsid w:val="00D313D8"/>
    <w:rsid w:val="00D37B05"/>
    <w:rsid w:val="00D4207C"/>
    <w:rsid w:val="00D436CF"/>
    <w:rsid w:val="00D47F3E"/>
    <w:rsid w:val="00D533E3"/>
    <w:rsid w:val="00D55CAE"/>
    <w:rsid w:val="00D55E71"/>
    <w:rsid w:val="00D561CB"/>
    <w:rsid w:val="00D617BC"/>
    <w:rsid w:val="00D61DAB"/>
    <w:rsid w:val="00D62484"/>
    <w:rsid w:val="00D6376C"/>
    <w:rsid w:val="00D65E78"/>
    <w:rsid w:val="00D6736F"/>
    <w:rsid w:val="00D703F9"/>
    <w:rsid w:val="00D74C01"/>
    <w:rsid w:val="00D808B0"/>
    <w:rsid w:val="00D80D91"/>
    <w:rsid w:val="00D828FE"/>
    <w:rsid w:val="00D834B2"/>
    <w:rsid w:val="00D840B8"/>
    <w:rsid w:val="00D842A1"/>
    <w:rsid w:val="00D85F4D"/>
    <w:rsid w:val="00D87388"/>
    <w:rsid w:val="00D87AF9"/>
    <w:rsid w:val="00D87BA6"/>
    <w:rsid w:val="00D87E40"/>
    <w:rsid w:val="00D918F6"/>
    <w:rsid w:val="00D92F0E"/>
    <w:rsid w:val="00D936FC"/>
    <w:rsid w:val="00D93DFA"/>
    <w:rsid w:val="00DA1D4A"/>
    <w:rsid w:val="00DA31E5"/>
    <w:rsid w:val="00DA5AA2"/>
    <w:rsid w:val="00DA5F70"/>
    <w:rsid w:val="00DB15D7"/>
    <w:rsid w:val="00DB360A"/>
    <w:rsid w:val="00DB3F9F"/>
    <w:rsid w:val="00DB401A"/>
    <w:rsid w:val="00DB480A"/>
    <w:rsid w:val="00DB5F8A"/>
    <w:rsid w:val="00DB78E7"/>
    <w:rsid w:val="00DC3E4F"/>
    <w:rsid w:val="00DD319E"/>
    <w:rsid w:val="00DD32A4"/>
    <w:rsid w:val="00DD37AC"/>
    <w:rsid w:val="00DD3BE1"/>
    <w:rsid w:val="00DE008A"/>
    <w:rsid w:val="00DE0173"/>
    <w:rsid w:val="00DE0F44"/>
    <w:rsid w:val="00DE1B55"/>
    <w:rsid w:val="00DE1D84"/>
    <w:rsid w:val="00DE26AE"/>
    <w:rsid w:val="00DE4D85"/>
    <w:rsid w:val="00DF0430"/>
    <w:rsid w:val="00DF2B89"/>
    <w:rsid w:val="00DF4AE2"/>
    <w:rsid w:val="00DF59DE"/>
    <w:rsid w:val="00DF7002"/>
    <w:rsid w:val="00DF7E4A"/>
    <w:rsid w:val="00E01524"/>
    <w:rsid w:val="00E02531"/>
    <w:rsid w:val="00E03D74"/>
    <w:rsid w:val="00E04C84"/>
    <w:rsid w:val="00E05327"/>
    <w:rsid w:val="00E073B7"/>
    <w:rsid w:val="00E10351"/>
    <w:rsid w:val="00E10C0D"/>
    <w:rsid w:val="00E114F6"/>
    <w:rsid w:val="00E11823"/>
    <w:rsid w:val="00E12F0F"/>
    <w:rsid w:val="00E131F4"/>
    <w:rsid w:val="00E151CF"/>
    <w:rsid w:val="00E15CC8"/>
    <w:rsid w:val="00E16D10"/>
    <w:rsid w:val="00E20A0E"/>
    <w:rsid w:val="00E214CC"/>
    <w:rsid w:val="00E23FB3"/>
    <w:rsid w:val="00E241FF"/>
    <w:rsid w:val="00E25EFA"/>
    <w:rsid w:val="00E26628"/>
    <w:rsid w:val="00E309DF"/>
    <w:rsid w:val="00E31226"/>
    <w:rsid w:val="00E35E7D"/>
    <w:rsid w:val="00E36023"/>
    <w:rsid w:val="00E36073"/>
    <w:rsid w:val="00E428E6"/>
    <w:rsid w:val="00E42E0F"/>
    <w:rsid w:val="00E43045"/>
    <w:rsid w:val="00E432F1"/>
    <w:rsid w:val="00E434CE"/>
    <w:rsid w:val="00E505EA"/>
    <w:rsid w:val="00E51D06"/>
    <w:rsid w:val="00E52965"/>
    <w:rsid w:val="00E53AC4"/>
    <w:rsid w:val="00E543E4"/>
    <w:rsid w:val="00E575D7"/>
    <w:rsid w:val="00E611A9"/>
    <w:rsid w:val="00E61681"/>
    <w:rsid w:val="00E6332E"/>
    <w:rsid w:val="00E63903"/>
    <w:rsid w:val="00E64709"/>
    <w:rsid w:val="00E65055"/>
    <w:rsid w:val="00E70352"/>
    <w:rsid w:val="00E7176B"/>
    <w:rsid w:val="00E73530"/>
    <w:rsid w:val="00E737D8"/>
    <w:rsid w:val="00E74151"/>
    <w:rsid w:val="00E75EA0"/>
    <w:rsid w:val="00E7691E"/>
    <w:rsid w:val="00E76AC3"/>
    <w:rsid w:val="00E8112D"/>
    <w:rsid w:val="00E81EBC"/>
    <w:rsid w:val="00E84AF7"/>
    <w:rsid w:val="00E874D7"/>
    <w:rsid w:val="00E91EA4"/>
    <w:rsid w:val="00E937AD"/>
    <w:rsid w:val="00E94BCC"/>
    <w:rsid w:val="00E9720A"/>
    <w:rsid w:val="00EA219D"/>
    <w:rsid w:val="00EA33A3"/>
    <w:rsid w:val="00EA3765"/>
    <w:rsid w:val="00EA38B0"/>
    <w:rsid w:val="00EA5822"/>
    <w:rsid w:val="00EB024D"/>
    <w:rsid w:val="00EB0360"/>
    <w:rsid w:val="00EB541D"/>
    <w:rsid w:val="00EB544B"/>
    <w:rsid w:val="00EB55DC"/>
    <w:rsid w:val="00EB5E32"/>
    <w:rsid w:val="00EB76B0"/>
    <w:rsid w:val="00EC285B"/>
    <w:rsid w:val="00EC5AB1"/>
    <w:rsid w:val="00EC5F25"/>
    <w:rsid w:val="00EC7A31"/>
    <w:rsid w:val="00EC7B6E"/>
    <w:rsid w:val="00ED0AA4"/>
    <w:rsid w:val="00ED375D"/>
    <w:rsid w:val="00ED5D85"/>
    <w:rsid w:val="00ED6488"/>
    <w:rsid w:val="00EE15B4"/>
    <w:rsid w:val="00EE1907"/>
    <w:rsid w:val="00EE2DBE"/>
    <w:rsid w:val="00EE65E4"/>
    <w:rsid w:val="00F01899"/>
    <w:rsid w:val="00F0274B"/>
    <w:rsid w:val="00F030B8"/>
    <w:rsid w:val="00F03CCB"/>
    <w:rsid w:val="00F05868"/>
    <w:rsid w:val="00F07A0F"/>
    <w:rsid w:val="00F11A7B"/>
    <w:rsid w:val="00F12F79"/>
    <w:rsid w:val="00F14D7A"/>
    <w:rsid w:val="00F17BFB"/>
    <w:rsid w:val="00F20C98"/>
    <w:rsid w:val="00F2191F"/>
    <w:rsid w:val="00F22B3A"/>
    <w:rsid w:val="00F23126"/>
    <w:rsid w:val="00F27EE1"/>
    <w:rsid w:val="00F336E4"/>
    <w:rsid w:val="00F401BC"/>
    <w:rsid w:val="00F4052F"/>
    <w:rsid w:val="00F430C7"/>
    <w:rsid w:val="00F468AC"/>
    <w:rsid w:val="00F475CA"/>
    <w:rsid w:val="00F5125E"/>
    <w:rsid w:val="00F51464"/>
    <w:rsid w:val="00F525DE"/>
    <w:rsid w:val="00F53D1F"/>
    <w:rsid w:val="00F57E40"/>
    <w:rsid w:val="00F6220F"/>
    <w:rsid w:val="00F6241A"/>
    <w:rsid w:val="00F62CD1"/>
    <w:rsid w:val="00F62EE8"/>
    <w:rsid w:val="00F62F52"/>
    <w:rsid w:val="00F676C2"/>
    <w:rsid w:val="00F70912"/>
    <w:rsid w:val="00F70BA1"/>
    <w:rsid w:val="00F7332D"/>
    <w:rsid w:val="00F73D55"/>
    <w:rsid w:val="00F77AEE"/>
    <w:rsid w:val="00F800C6"/>
    <w:rsid w:val="00F825B9"/>
    <w:rsid w:val="00F831B7"/>
    <w:rsid w:val="00F84740"/>
    <w:rsid w:val="00F90692"/>
    <w:rsid w:val="00F922C8"/>
    <w:rsid w:val="00F9404E"/>
    <w:rsid w:val="00F97D3E"/>
    <w:rsid w:val="00FA00D2"/>
    <w:rsid w:val="00FA51F2"/>
    <w:rsid w:val="00FA52CF"/>
    <w:rsid w:val="00FA6AAC"/>
    <w:rsid w:val="00FB0897"/>
    <w:rsid w:val="00FB17F1"/>
    <w:rsid w:val="00FB1EA9"/>
    <w:rsid w:val="00FB24D9"/>
    <w:rsid w:val="00FB36DA"/>
    <w:rsid w:val="00FB4190"/>
    <w:rsid w:val="00FC1084"/>
    <w:rsid w:val="00FC2219"/>
    <w:rsid w:val="00FC2837"/>
    <w:rsid w:val="00FC40C0"/>
    <w:rsid w:val="00FD0695"/>
    <w:rsid w:val="00FD426D"/>
    <w:rsid w:val="00FD7DFB"/>
    <w:rsid w:val="00FE1075"/>
    <w:rsid w:val="00FE2463"/>
    <w:rsid w:val="00FE6645"/>
    <w:rsid w:val="00FE76D6"/>
    <w:rsid w:val="00FF0CEF"/>
    <w:rsid w:val="00FF108F"/>
    <w:rsid w:val="00FF394B"/>
    <w:rsid w:val="00FF4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55B5"/>
  <w14:defaultImageDpi w14:val="32767"/>
  <w15:chartTrackingRefBased/>
  <w15:docId w15:val="{780AEDA7-973B-644E-BC6E-3FFA6C3A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CB3232"/>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Titolo4">
    <w:name w:val="heading 4"/>
    <w:basedOn w:val="Normale"/>
    <w:next w:val="Normale"/>
    <w:link w:val="Titolo4Carattere"/>
    <w:uiPriority w:val="9"/>
    <w:semiHidden/>
    <w:unhideWhenUsed/>
    <w:qFormat/>
    <w:rsid w:val="00E26628"/>
    <w:pPr>
      <w:keepNext/>
      <w:keepLines/>
      <w:spacing w:before="200" w:line="276" w:lineRule="auto"/>
      <w:jc w:val="both"/>
      <w:outlineLvl w:val="3"/>
    </w:pPr>
    <w:rPr>
      <w:rFonts w:ascii="Cambria" w:eastAsia="Times New Roman" w:hAnsi="Cambria" w:cs="Times New Roman"/>
      <w:b/>
      <w:bCs/>
      <w:i/>
      <w:iCs/>
      <w:color w:val="4F81BD"/>
      <w:kern w:val="0"/>
      <w:sz w:val="26"/>
      <w:szCs w:val="26"/>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394B83"/>
    <w:rPr>
      <w:rFonts w:ascii="Edwardian Script ITC" w:eastAsiaTheme="majorEastAsia" w:hAnsi="Edwardian Script ITC" w:cs="Times New Roman (Titoli CS)"/>
      <w:sz w:val="20"/>
      <w:szCs w:val="20"/>
    </w:rPr>
  </w:style>
  <w:style w:type="paragraph" w:styleId="Paragrafoelenco">
    <w:name w:val="List Paragraph"/>
    <w:aliases w:val="Punto elenco 1,Trattino,Paragrafo elenco 2,UEDAŞ Bullet,abc siralı,Use Case List Paragraph,Heading2,Body Bullet,List Paragraph1,List Paragraph2,Bullet edison,List Paragraph3,List Paragraph4,Bullet List,FooterText,numbered,列出段落,列出段落1"/>
    <w:basedOn w:val="Normale"/>
    <w:link w:val="ParagrafoelencoCarattere"/>
    <w:uiPriority w:val="34"/>
    <w:qFormat/>
    <w:rsid w:val="00F22B3A"/>
    <w:pPr>
      <w:spacing w:after="160" w:line="259" w:lineRule="auto"/>
      <w:ind w:left="720"/>
      <w:contextualSpacing/>
    </w:pPr>
    <w:rPr>
      <w:kern w:val="0"/>
      <w:sz w:val="22"/>
      <w:szCs w:val="22"/>
      <w14:ligatures w14:val="none"/>
    </w:rPr>
  </w:style>
  <w:style w:type="character" w:customStyle="1" w:styleId="ParagrafoelencoCarattere">
    <w:name w:val="Paragrafo elenco Carattere"/>
    <w:aliases w:val="Punto elenco 1 Carattere,Trattino Carattere,Paragrafo elenco 2 Carattere,UEDAŞ Bullet Carattere,abc siralı Carattere,Use Case List Paragraph Carattere,Heading2 Carattere,Body Bullet Carattere,List Paragraph1 Carattere"/>
    <w:link w:val="Paragrafoelenco"/>
    <w:uiPriority w:val="34"/>
    <w:locked/>
    <w:rsid w:val="00F22B3A"/>
    <w:rPr>
      <w:kern w:val="0"/>
      <w:sz w:val="22"/>
      <w:szCs w:val="22"/>
      <w14:ligatures w14:val="none"/>
    </w:rPr>
  </w:style>
  <w:style w:type="table" w:styleId="Grigliatabella">
    <w:name w:val="Table Grid"/>
    <w:basedOn w:val="Tabellanormale"/>
    <w:uiPriority w:val="39"/>
    <w:rsid w:val="00B34A2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CB3232"/>
    <w:rPr>
      <w:rFonts w:asciiTheme="majorHAnsi" w:eastAsiaTheme="majorEastAsia" w:hAnsiTheme="majorHAnsi" w:cstheme="majorBidi"/>
      <w:color w:val="2F5496" w:themeColor="accent1" w:themeShade="BF"/>
      <w:kern w:val="0"/>
      <w:sz w:val="26"/>
      <w:szCs w:val="26"/>
      <w14:ligatures w14:val="none"/>
    </w:rPr>
  </w:style>
  <w:style w:type="character" w:styleId="Collegamentoipertestuale">
    <w:name w:val="Hyperlink"/>
    <w:basedOn w:val="Carpredefinitoparagrafo"/>
    <w:uiPriority w:val="99"/>
    <w:unhideWhenUsed/>
    <w:rsid w:val="009833A9"/>
    <w:rPr>
      <w:color w:val="0563C1" w:themeColor="hyperlink"/>
      <w:u w:val="single"/>
    </w:rPr>
  </w:style>
  <w:style w:type="paragraph" w:customStyle="1" w:styleId="xmsonormal">
    <w:name w:val="x_msonormal"/>
    <w:basedOn w:val="Normale"/>
    <w:rsid w:val="009833A9"/>
    <w:rPr>
      <w:rFonts w:ascii="Calibri" w:hAnsi="Calibri" w:cs="Calibri"/>
      <w:kern w:val="0"/>
      <w:sz w:val="22"/>
      <w:szCs w:val="22"/>
      <w:lang w:eastAsia="it-IT"/>
      <w14:ligatures w14:val="none"/>
    </w:rPr>
  </w:style>
  <w:style w:type="paragraph" w:customStyle="1" w:styleId="Style5">
    <w:name w:val="Style5"/>
    <w:basedOn w:val="Normale"/>
    <w:uiPriority w:val="99"/>
    <w:rsid w:val="009833A9"/>
    <w:pPr>
      <w:widowControl w:val="0"/>
      <w:autoSpaceDE w:val="0"/>
      <w:autoSpaceDN w:val="0"/>
      <w:adjustRightInd w:val="0"/>
    </w:pPr>
    <w:rPr>
      <w:rFonts w:ascii="Times New Roman" w:eastAsia="Times New Roman" w:hAnsi="Times New Roman" w:cs="Times New Roman"/>
      <w:kern w:val="0"/>
      <w:lang w:eastAsia="it-IT"/>
      <w14:ligatures w14:val="none"/>
    </w:rPr>
  </w:style>
  <w:style w:type="paragraph" w:customStyle="1" w:styleId="Pa13">
    <w:name w:val="Pa13"/>
    <w:basedOn w:val="Normale"/>
    <w:next w:val="Normale"/>
    <w:uiPriority w:val="99"/>
    <w:rsid w:val="009833A9"/>
    <w:pPr>
      <w:autoSpaceDE w:val="0"/>
      <w:autoSpaceDN w:val="0"/>
      <w:adjustRightInd w:val="0"/>
      <w:spacing w:line="181" w:lineRule="atLeast"/>
    </w:pPr>
    <w:rPr>
      <w:rFonts w:ascii="DejaVu Serif Condensed" w:eastAsia="Calibri" w:hAnsi="DejaVu Serif Condensed" w:cs="Times New Roman"/>
      <w:kern w:val="0"/>
      <w:lang w:eastAsia="it-IT"/>
      <w14:ligatures w14:val="none"/>
    </w:rPr>
  </w:style>
  <w:style w:type="character" w:customStyle="1" w:styleId="A5">
    <w:name w:val="A5"/>
    <w:uiPriority w:val="99"/>
    <w:rsid w:val="009833A9"/>
    <w:rPr>
      <w:rFonts w:ascii="Source Sans Pro Black" w:hAnsi="Source Sans Pro Black" w:cs="Source Sans Pro Black" w:hint="default"/>
      <w:b/>
      <w:bCs/>
      <w:color w:val="000000"/>
      <w:sz w:val="11"/>
      <w:szCs w:val="11"/>
    </w:rPr>
  </w:style>
  <w:style w:type="paragraph" w:customStyle="1" w:styleId="Default">
    <w:name w:val="Default"/>
    <w:rsid w:val="006621D7"/>
    <w:pPr>
      <w:autoSpaceDE w:val="0"/>
      <w:autoSpaceDN w:val="0"/>
      <w:adjustRightInd w:val="0"/>
    </w:pPr>
    <w:rPr>
      <w:rFonts w:ascii="Times New Roman" w:hAnsi="Times New Roman" w:cs="Times New Roman"/>
      <w:color w:val="000000"/>
      <w:kern w:val="0"/>
      <w14:ligatures w14:val="none"/>
    </w:rPr>
  </w:style>
  <w:style w:type="paragraph" w:styleId="Testonotaapidipagina">
    <w:name w:val="footnote text"/>
    <w:basedOn w:val="Normale"/>
    <w:link w:val="TestonotaapidipaginaCarattere"/>
    <w:uiPriority w:val="99"/>
    <w:unhideWhenUsed/>
    <w:qFormat/>
    <w:rsid w:val="006621D7"/>
    <w:rPr>
      <w:kern w:val="0"/>
      <w:sz w:val="20"/>
      <w:szCs w:val="20"/>
      <w14:ligatures w14:val="none"/>
    </w:rPr>
  </w:style>
  <w:style w:type="character" w:customStyle="1" w:styleId="TestonotaapidipaginaCarattere">
    <w:name w:val="Testo nota a piè di pagina Carattere"/>
    <w:basedOn w:val="Carpredefinitoparagrafo"/>
    <w:link w:val="Testonotaapidipagina"/>
    <w:uiPriority w:val="99"/>
    <w:rsid w:val="006621D7"/>
    <w:rPr>
      <w:kern w:val="0"/>
      <w:sz w:val="20"/>
      <w:szCs w:val="20"/>
      <w14:ligatures w14:val="none"/>
    </w:rPr>
  </w:style>
  <w:style w:type="character" w:styleId="Rimandonotaapidipagina">
    <w:name w:val="footnote reference"/>
    <w:basedOn w:val="Carpredefinitoparagrafo"/>
    <w:uiPriority w:val="99"/>
    <w:semiHidden/>
    <w:unhideWhenUsed/>
    <w:qFormat/>
    <w:rsid w:val="006621D7"/>
    <w:rPr>
      <w:vertAlign w:val="superscript"/>
    </w:rPr>
  </w:style>
  <w:style w:type="paragraph" w:styleId="Nessunaspaziatura">
    <w:name w:val="No Spacing"/>
    <w:uiPriority w:val="1"/>
    <w:qFormat/>
    <w:rsid w:val="006621D7"/>
    <w:pPr>
      <w:spacing w:line="20" w:lineRule="atLeast"/>
    </w:pPr>
    <w:rPr>
      <w:rFonts w:ascii="Calibri" w:eastAsia="Calibri" w:hAnsi="Calibri" w:cs="Times New Roman"/>
      <w:kern w:val="0"/>
      <w:sz w:val="22"/>
      <w:szCs w:val="22"/>
      <w14:ligatures w14:val="none"/>
    </w:rPr>
  </w:style>
  <w:style w:type="paragraph" w:styleId="NormaleWeb">
    <w:name w:val="Normal (Web)"/>
    <w:basedOn w:val="Normale"/>
    <w:uiPriority w:val="99"/>
    <w:unhideWhenUsed/>
    <w:rsid w:val="006621D7"/>
    <w:pPr>
      <w:spacing w:before="100" w:beforeAutospacing="1" w:after="100" w:afterAutospacing="1"/>
    </w:pPr>
    <w:rPr>
      <w:rFonts w:ascii="Times New Roman" w:eastAsia="Times New Roman" w:hAnsi="Times New Roman" w:cs="Times New Roman"/>
      <w:kern w:val="0"/>
      <w:lang w:eastAsia="it-IT"/>
      <w14:ligatures w14:val="none"/>
    </w:rPr>
  </w:style>
  <w:style w:type="character" w:styleId="Rimandocommento">
    <w:name w:val="annotation reference"/>
    <w:basedOn w:val="Carpredefinitoparagrafo"/>
    <w:uiPriority w:val="99"/>
    <w:semiHidden/>
    <w:unhideWhenUsed/>
    <w:rsid w:val="008460CB"/>
    <w:rPr>
      <w:sz w:val="16"/>
      <w:szCs w:val="16"/>
    </w:rPr>
  </w:style>
  <w:style w:type="paragraph" w:styleId="Testocommento">
    <w:name w:val="annotation text"/>
    <w:basedOn w:val="Normale"/>
    <w:link w:val="TestocommentoCarattere"/>
    <w:uiPriority w:val="99"/>
    <w:unhideWhenUsed/>
    <w:rsid w:val="008460CB"/>
    <w:rPr>
      <w:sz w:val="20"/>
      <w:szCs w:val="20"/>
    </w:rPr>
  </w:style>
  <w:style w:type="character" w:customStyle="1" w:styleId="TestocommentoCarattere">
    <w:name w:val="Testo commento Carattere"/>
    <w:basedOn w:val="Carpredefinitoparagrafo"/>
    <w:link w:val="Testocommento"/>
    <w:uiPriority w:val="99"/>
    <w:rsid w:val="008460CB"/>
    <w:rPr>
      <w:sz w:val="20"/>
      <w:szCs w:val="20"/>
    </w:rPr>
  </w:style>
  <w:style w:type="paragraph" w:styleId="Soggettocommento">
    <w:name w:val="annotation subject"/>
    <w:basedOn w:val="Testocommento"/>
    <w:next w:val="Testocommento"/>
    <w:link w:val="SoggettocommentoCarattere"/>
    <w:uiPriority w:val="99"/>
    <w:semiHidden/>
    <w:unhideWhenUsed/>
    <w:rsid w:val="008460CB"/>
    <w:rPr>
      <w:b/>
      <w:bCs/>
    </w:rPr>
  </w:style>
  <w:style w:type="character" w:customStyle="1" w:styleId="SoggettocommentoCarattere">
    <w:name w:val="Soggetto commento Carattere"/>
    <w:basedOn w:val="TestocommentoCarattere"/>
    <w:link w:val="Soggettocommento"/>
    <w:uiPriority w:val="99"/>
    <w:semiHidden/>
    <w:rsid w:val="008460CB"/>
    <w:rPr>
      <w:b/>
      <w:bCs/>
      <w:sz w:val="20"/>
      <w:szCs w:val="20"/>
    </w:rPr>
  </w:style>
  <w:style w:type="paragraph" w:styleId="Intestazione">
    <w:name w:val="header"/>
    <w:basedOn w:val="Normale"/>
    <w:link w:val="IntestazioneCarattere"/>
    <w:uiPriority w:val="99"/>
    <w:unhideWhenUsed/>
    <w:rsid w:val="00180912"/>
    <w:pPr>
      <w:tabs>
        <w:tab w:val="center" w:pos="4819"/>
        <w:tab w:val="right" w:pos="9638"/>
      </w:tabs>
    </w:pPr>
    <w:rPr>
      <w:kern w:val="0"/>
      <w:sz w:val="22"/>
      <w:szCs w:val="22"/>
      <w14:ligatures w14:val="none"/>
    </w:rPr>
  </w:style>
  <w:style w:type="character" w:customStyle="1" w:styleId="IntestazioneCarattere">
    <w:name w:val="Intestazione Carattere"/>
    <w:basedOn w:val="Carpredefinitoparagrafo"/>
    <w:link w:val="Intestazione"/>
    <w:uiPriority w:val="99"/>
    <w:rsid w:val="00180912"/>
    <w:rPr>
      <w:kern w:val="0"/>
      <w:sz w:val="22"/>
      <w:szCs w:val="22"/>
      <w14:ligatures w14:val="none"/>
    </w:rPr>
  </w:style>
  <w:style w:type="paragraph" w:styleId="Pidipagina">
    <w:name w:val="footer"/>
    <w:basedOn w:val="Normale"/>
    <w:link w:val="PidipaginaCarattere"/>
    <w:uiPriority w:val="99"/>
    <w:unhideWhenUsed/>
    <w:rsid w:val="00180912"/>
    <w:pPr>
      <w:tabs>
        <w:tab w:val="center" w:pos="4819"/>
        <w:tab w:val="right" w:pos="9638"/>
      </w:tabs>
    </w:pPr>
    <w:rPr>
      <w:kern w:val="0"/>
      <w:sz w:val="22"/>
      <w:szCs w:val="22"/>
      <w14:ligatures w14:val="none"/>
    </w:rPr>
  </w:style>
  <w:style w:type="character" w:customStyle="1" w:styleId="PidipaginaCarattere">
    <w:name w:val="Piè di pagina Carattere"/>
    <w:basedOn w:val="Carpredefinitoparagrafo"/>
    <w:link w:val="Pidipagina"/>
    <w:uiPriority w:val="99"/>
    <w:rsid w:val="00180912"/>
    <w:rPr>
      <w:kern w:val="0"/>
      <w:sz w:val="22"/>
      <w:szCs w:val="22"/>
      <w14:ligatures w14:val="none"/>
    </w:rPr>
  </w:style>
  <w:style w:type="paragraph" w:customStyle="1" w:styleId="a">
    <w:name w:val="a"/>
    <w:basedOn w:val="Normale"/>
    <w:rsid w:val="00B61547"/>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corsivo">
    <w:name w:val="Emphasis"/>
    <w:uiPriority w:val="20"/>
    <w:qFormat/>
    <w:rsid w:val="00B32B28"/>
    <w:rPr>
      <w:i/>
      <w:iCs/>
    </w:rPr>
  </w:style>
  <w:style w:type="table" w:customStyle="1" w:styleId="TableNormal">
    <w:name w:val="Table Normal"/>
    <w:uiPriority w:val="2"/>
    <w:semiHidden/>
    <w:unhideWhenUsed/>
    <w:qFormat/>
    <w:rsid w:val="009F15BA"/>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F15BA"/>
    <w:pPr>
      <w:widowControl w:val="0"/>
      <w:autoSpaceDE w:val="0"/>
      <w:autoSpaceDN w:val="0"/>
    </w:pPr>
    <w:rPr>
      <w:rFonts w:ascii="Times New Roman" w:eastAsia="Times New Roman" w:hAnsi="Times New Roman" w:cs="Times New Roman"/>
      <w:kern w:val="0"/>
      <w:sz w:val="22"/>
      <w:szCs w:val="22"/>
      <w14:ligatures w14:val="none"/>
    </w:rPr>
  </w:style>
  <w:style w:type="character" w:styleId="Menzionenonrisolta">
    <w:name w:val="Unresolved Mention"/>
    <w:basedOn w:val="Carpredefinitoparagrafo"/>
    <w:uiPriority w:val="99"/>
    <w:unhideWhenUsed/>
    <w:rsid w:val="00D55E71"/>
    <w:rPr>
      <w:color w:val="605E5C"/>
      <w:shd w:val="clear" w:color="auto" w:fill="E1DFDD"/>
    </w:rPr>
  </w:style>
  <w:style w:type="paragraph" w:styleId="PreformattatoHTML">
    <w:name w:val="HTML Preformatted"/>
    <w:basedOn w:val="Normale"/>
    <w:link w:val="PreformattatoHTMLCarattere"/>
    <w:unhideWhenUsed/>
    <w:rsid w:val="00D5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rsid w:val="00D55E71"/>
    <w:rPr>
      <w:rFonts w:ascii="Courier New" w:eastAsia="Times New Roman" w:hAnsi="Courier New" w:cs="Courier New"/>
      <w:kern w:val="0"/>
      <w:sz w:val="20"/>
      <w:szCs w:val="20"/>
      <w:lang w:eastAsia="it-IT"/>
      <w14:ligatures w14:val="none"/>
    </w:rPr>
  </w:style>
  <w:style w:type="table" w:customStyle="1" w:styleId="NormalTable0">
    <w:name w:val="Normal Table0"/>
    <w:uiPriority w:val="2"/>
    <w:semiHidden/>
    <w:unhideWhenUsed/>
    <w:qFormat/>
    <w:rsid w:val="006A6453"/>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character" w:customStyle="1" w:styleId="provvnumart">
    <w:name w:val="provv_numart"/>
    <w:basedOn w:val="Carpredefinitoparagrafo"/>
    <w:rsid w:val="000A6E86"/>
  </w:style>
  <w:style w:type="character" w:customStyle="1" w:styleId="provvrubrica">
    <w:name w:val="provv_rubrica"/>
    <w:basedOn w:val="Carpredefinitoparagrafo"/>
    <w:rsid w:val="000A6E86"/>
  </w:style>
  <w:style w:type="character" w:customStyle="1" w:styleId="Titolo4Carattere">
    <w:name w:val="Titolo 4 Carattere"/>
    <w:basedOn w:val="Carpredefinitoparagrafo"/>
    <w:link w:val="Titolo4"/>
    <w:uiPriority w:val="9"/>
    <w:semiHidden/>
    <w:rsid w:val="00E26628"/>
    <w:rPr>
      <w:rFonts w:ascii="Cambria" w:eastAsia="Times New Roman" w:hAnsi="Cambria" w:cs="Times New Roman"/>
      <w:b/>
      <w:bCs/>
      <w:i/>
      <w:iCs/>
      <w:color w:val="4F81BD"/>
      <w:kern w:val="0"/>
      <w:sz w:val="26"/>
      <w:szCs w:val="26"/>
      <w14:ligatures w14:val="none"/>
    </w:rPr>
  </w:style>
  <w:style w:type="paragraph" w:customStyle="1" w:styleId="Testo13">
    <w:name w:val="Testo13"/>
    <w:link w:val="Testo13Carattere"/>
    <w:qFormat/>
    <w:rsid w:val="00E26628"/>
    <w:pPr>
      <w:spacing w:line="276" w:lineRule="auto"/>
      <w:ind w:firstLine="284"/>
      <w:jc w:val="both"/>
    </w:pPr>
    <w:rPr>
      <w:rFonts w:ascii="Times New Roman" w:eastAsia="Calibri" w:hAnsi="Times New Roman" w:cs="Times New Roman"/>
      <w:kern w:val="0"/>
      <w:sz w:val="26"/>
      <w:szCs w:val="26"/>
      <w14:ligatures w14:val="none"/>
    </w:rPr>
  </w:style>
  <w:style w:type="character" w:customStyle="1" w:styleId="Testo13Carattere">
    <w:name w:val="Testo13 Carattere"/>
    <w:link w:val="Testo13"/>
    <w:rsid w:val="00E26628"/>
    <w:rPr>
      <w:rFonts w:ascii="Times New Roman" w:eastAsia="Calibri" w:hAnsi="Times New Roman" w:cs="Times New Roman"/>
      <w:kern w:val="0"/>
      <w:sz w:val="26"/>
      <w:szCs w:val="26"/>
      <w14:ligatures w14:val="none"/>
    </w:rPr>
  </w:style>
  <w:style w:type="paragraph" w:customStyle="1" w:styleId="Unitdimisura">
    <w:name w:val="Unità di misura"/>
    <w:basedOn w:val="Testo13"/>
    <w:next w:val="Normale"/>
    <w:uiPriority w:val="41"/>
    <w:qFormat/>
    <w:rsid w:val="00E26628"/>
    <w:pPr>
      <w:keepNext/>
      <w:keepLines/>
      <w:suppressAutoHyphens/>
      <w:spacing w:line="240" w:lineRule="auto"/>
      <w:ind w:firstLine="0"/>
      <w:jc w:val="right"/>
    </w:pPr>
    <w:rPr>
      <w:i/>
      <w:sz w:val="20"/>
      <w:szCs w:val="20"/>
    </w:rPr>
  </w:style>
  <w:style w:type="paragraph" w:customStyle="1" w:styleId="Testo11">
    <w:name w:val="Testo11"/>
    <w:basedOn w:val="Testo13"/>
    <w:uiPriority w:val="1"/>
    <w:qFormat/>
    <w:rsid w:val="00E26628"/>
    <w:rPr>
      <w:sz w:val="22"/>
    </w:rPr>
  </w:style>
  <w:style w:type="paragraph" w:customStyle="1" w:styleId="Tabelle">
    <w:name w:val="Tabelle"/>
    <w:basedOn w:val="Normale"/>
    <w:next w:val="Normale"/>
    <w:uiPriority w:val="3"/>
    <w:qFormat/>
    <w:rsid w:val="00E26628"/>
    <w:pPr>
      <w:keepNext/>
      <w:jc w:val="both"/>
    </w:pPr>
    <w:rPr>
      <w:rFonts w:ascii="Times New Roman" w:eastAsia="Calibri" w:hAnsi="Times New Roman" w:cs="Times New Roman"/>
      <w:kern w:val="0"/>
      <w:sz w:val="20"/>
      <w:szCs w:val="26"/>
      <w14:ligatures w14:val="none"/>
    </w:rPr>
  </w:style>
  <w:style w:type="paragraph" w:customStyle="1" w:styleId="NL4Articoli">
    <w:name w:val="NL4(Articoli)"/>
    <w:basedOn w:val="Titolo4"/>
    <w:uiPriority w:val="53"/>
    <w:rsid w:val="00E26628"/>
    <w:pPr>
      <w:spacing w:before="480" w:after="120" w:line="240" w:lineRule="auto"/>
      <w:contextualSpacing/>
      <w:jc w:val="center"/>
    </w:pPr>
    <w:rPr>
      <w:rFonts w:ascii="Times New Roman" w:hAnsi="Times New Roman"/>
      <w:i w:val="0"/>
      <w:color w:val="auto"/>
      <w:lang w:eastAsia="it-IT"/>
    </w:rPr>
  </w:style>
  <w:style w:type="paragraph" w:styleId="Testofumetto">
    <w:name w:val="Balloon Text"/>
    <w:basedOn w:val="Normale"/>
    <w:link w:val="TestofumettoCarattere"/>
    <w:uiPriority w:val="99"/>
    <w:semiHidden/>
    <w:unhideWhenUsed/>
    <w:rsid w:val="00E26628"/>
    <w:pPr>
      <w:jc w:val="both"/>
    </w:pPr>
    <w:rPr>
      <w:rFonts w:ascii="Tahoma" w:eastAsia="Calibri" w:hAnsi="Tahoma" w:cs="Tahoma"/>
      <w:kern w:val="0"/>
      <w:sz w:val="16"/>
      <w:szCs w:val="16"/>
      <w14:ligatures w14:val="none"/>
    </w:rPr>
  </w:style>
  <w:style w:type="character" w:customStyle="1" w:styleId="TestofumettoCarattere">
    <w:name w:val="Testo fumetto Carattere"/>
    <w:basedOn w:val="Carpredefinitoparagrafo"/>
    <w:link w:val="Testofumetto"/>
    <w:uiPriority w:val="99"/>
    <w:semiHidden/>
    <w:rsid w:val="00E26628"/>
    <w:rPr>
      <w:rFonts w:ascii="Tahoma" w:eastAsia="Calibri" w:hAnsi="Tahoma" w:cs="Tahoma"/>
      <w:kern w:val="0"/>
      <w:sz w:val="16"/>
      <w:szCs w:val="16"/>
      <w14:ligatures w14:val="none"/>
    </w:rPr>
  </w:style>
  <w:style w:type="paragraph" w:customStyle="1" w:styleId="s20">
    <w:name w:val="s20"/>
    <w:basedOn w:val="Normale"/>
    <w:rsid w:val="00907811"/>
    <w:pPr>
      <w:spacing w:before="100" w:beforeAutospacing="1" w:after="100" w:afterAutospacing="1"/>
    </w:pPr>
    <w:rPr>
      <w:rFonts w:ascii="Calibri" w:hAnsi="Calibri" w:cs="Calibri"/>
      <w:kern w:val="0"/>
      <w:sz w:val="22"/>
      <w:szCs w:val="22"/>
      <w:lang w:eastAsia="it-IT"/>
      <w14:ligatures w14:val="none"/>
    </w:rPr>
  </w:style>
  <w:style w:type="character" w:customStyle="1" w:styleId="s17">
    <w:name w:val="s17"/>
    <w:basedOn w:val="Carpredefinitoparagrafo"/>
    <w:rsid w:val="00907811"/>
  </w:style>
  <w:style w:type="character" w:customStyle="1" w:styleId="s23">
    <w:name w:val="s23"/>
    <w:basedOn w:val="Carpredefinitoparagrafo"/>
    <w:rsid w:val="0090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0355">
      <w:bodyDiv w:val="1"/>
      <w:marLeft w:val="0"/>
      <w:marRight w:val="0"/>
      <w:marTop w:val="0"/>
      <w:marBottom w:val="0"/>
      <w:divBdr>
        <w:top w:val="none" w:sz="0" w:space="0" w:color="auto"/>
        <w:left w:val="none" w:sz="0" w:space="0" w:color="auto"/>
        <w:bottom w:val="none" w:sz="0" w:space="0" w:color="auto"/>
        <w:right w:val="none" w:sz="0" w:space="0" w:color="auto"/>
      </w:divBdr>
    </w:div>
    <w:div w:id="520169726">
      <w:bodyDiv w:val="1"/>
      <w:marLeft w:val="0"/>
      <w:marRight w:val="0"/>
      <w:marTop w:val="0"/>
      <w:marBottom w:val="0"/>
      <w:divBdr>
        <w:top w:val="none" w:sz="0" w:space="0" w:color="auto"/>
        <w:left w:val="none" w:sz="0" w:space="0" w:color="auto"/>
        <w:bottom w:val="none" w:sz="0" w:space="0" w:color="auto"/>
        <w:right w:val="none" w:sz="0" w:space="0" w:color="auto"/>
      </w:divBdr>
    </w:div>
    <w:div w:id="640381391">
      <w:bodyDiv w:val="1"/>
      <w:marLeft w:val="0"/>
      <w:marRight w:val="0"/>
      <w:marTop w:val="0"/>
      <w:marBottom w:val="0"/>
      <w:divBdr>
        <w:top w:val="none" w:sz="0" w:space="0" w:color="auto"/>
        <w:left w:val="none" w:sz="0" w:space="0" w:color="auto"/>
        <w:bottom w:val="none" w:sz="0" w:space="0" w:color="auto"/>
        <w:right w:val="none" w:sz="0" w:space="0" w:color="auto"/>
      </w:divBdr>
    </w:div>
    <w:div w:id="693966570">
      <w:bodyDiv w:val="1"/>
      <w:marLeft w:val="0"/>
      <w:marRight w:val="0"/>
      <w:marTop w:val="0"/>
      <w:marBottom w:val="0"/>
      <w:divBdr>
        <w:top w:val="none" w:sz="0" w:space="0" w:color="auto"/>
        <w:left w:val="none" w:sz="0" w:space="0" w:color="auto"/>
        <w:bottom w:val="none" w:sz="0" w:space="0" w:color="auto"/>
        <w:right w:val="none" w:sz="0" w:space="0" w:color="auto"/>
      </w:divBdr>
    </w:div>
    <w:div w:id="839466592">
      <w:bodyDiv w:val="1"/>
      <w:marLeft w:val="0"/>
      <w:marRight w:val="0"/>
      <w:marTop w:val="0"/>
      <w:marBottom w:val="0"/>
      <w:divBdr>
        <w:top w:val="none" w:sz="0" w:space="0" w:color="auto"/>
        <w:left w:val="none" w:sz="0" w:space="0" w:color="auto"/>
        <w:bottom w:val="none" w:sz="0" w:space="0" w:color="auto"/>
        <w:right w:val="none" w:sz="0" w:space="0" w:color="auto"/>
      </w:divBdr>
    </w:div>
    <w:div w:id="939261977">
      <w:bodyDiv w:val="1"/>
      <w:marLeft w:val="0"/>
      <w:marRight w:val="0"/>
      <w:marTop w:val="0"/>
      <w:marBottom w:val="0"/>
      <w:divBdr>
        <w:top w:val="none" w:sz="0" w:space="0" w:color="auto"/>
        <w:left w:val="none" w:sz="0" w:space="0" w:color="auto"/>
        <w:bottom w:val="none" w:sz="0" w:space="0" w:color="auto"/>
        <w:right w:val="none" w:sz="0" w:space="0" w:color="auto"/>
      </w:divBdr>
    </w:div>
    <w:div w:id="939680002">
      <w:bodyDiv w:val="1"/>
      <w:marLeft w:val="0"/>
      <w:marRight w:val="0"/>
      <w:marTop w:val="0"/>
      <w:marBottom w:val="0"/>
      <w:divBdr>
        <w:top w:val="none" w:sz="0" w:space="0" w:color="auto"/>
        <w:left w:val="none" w:sz="0" w:space="0" w:color="auto"/>
        <w:bottom w:val="none" w:sz="0" w:space="0" w:color="auto"/>
        <w:right w:val="none" w:sz="0" w:space="0" w:color="auto"/>
      </w:divBdr>
    </w:div>
    <w:div w:id="1096441796">
      <w:bodyDiv w:val="1"/>
      <w:marLeft w:val="0"/>
      <w:marRight w:val="0"/>
      <w:marTop w:val="0"/>
      <w:marBottom w:val="0"/>
      <w:divBdr>
        <w:top w:val="none" w:sz="0" w:space="0" w:color="auto"/>
        <w:left w:val="none" w:sz="0" w:space="0" w:color="auto"/>
        <w:bottom w:val="none" w:sz="0" w:space="0" w:color="auto"/>
        <w:right w:val="none" w:sz="0" w:space="0" w:color="auto"/>
      </w:divBdr>
    </w:div>
    <w:div w:id="1172331894">
      <w:bodyDiv w:val="1"/>
      <w:marLeft w:val="0"/>
      <w:marRight w:val="0"/>
      <w:marTop w:val="0"/>
      <w:marBottom w:val="0"/>
      <w:divBdr>
        <w:top w:val="none" w:sz="0" w:space="0" w:color="auto"/>
        <w:left w:val="none" w:sz="0" w:space="0" w:color="auto"/>
        <w:bottom w:val="none" w:sz="0" w:space="0" w:color="auto"/>
        <w:right w:val="none" w:sz="0" w:space="0" w:color="auto"/>
      </w:divBdr>
    </w:div>
    <w:div w:id="1217282011">
      <w:bodyDiv w:val="1"/>
      <w:marLeft w:val="0"/>
      <w:marRight w:val="0"/>
      <w:marTop w:val="0"/>
      <w:marBottom w:val="0"/>
      <w:divBdr>
        <w:top w:val="none" w:sz="0" w:space="0" w:color="auto"/>
        <w:left w:val="none" w:sz="0" w:space="0" w:color="auto"/>
        <w:bottom w:val="none" w:sz="0" w:space="0" w:color="auto"/>
        <w:right w:val="none" w:sz="0" w:space="0" w:color="auto"/>
      </w:divBdr>
    </w:div>
    <w:div w:id="1313868585">
      <w:bodyDiv w:val="1"/>
      <w:marLeft w:val="0"/>
      <w:marRight w:val="0"/>
      <w:marTop w:val="0"/>
      <w:marBottom w:val="0"/>
      <w:divBdr>
        <w:top w:val="none" w:sz="0" w:space="0" w:color="auto"/>
        <w:left w:val="none" w:sz="0" w:space="0" w:color="auto"/>
        <w:bottom w:val="none" w:sz="0" w:space="0" w:color="auto"/>
        <w:right w:val="none" w:sz="0" w:space="0" w:color="auto"/>
      </w:divBdr>
    </w:div>
    <w:div w:id="1363087883">
      <w:bodyDiv w:val="1"/>
      <w:marLeft w:val="0"/>
      <w:marRight w:val="0"/>
      <w:marTop w:val="0"/>
      <w:marBottom w:val="0"/>
      <w:divBdr>
        <w:top w:val="none" w:sz="0" w:space="0" w:color="auto"/>
        <w:left w:val="none" w:sz="0" w:space="0" w:color="auto"/>
        <w:bottom w:val="none" w:sz="0" w:space="0" w:color="auto"/>
        <w:right w:val="none" w:sz="0" w:space="0" w:color="auto"/>
      </w:divBdr>
    </w:div>
    <w:div w:id="1517648339">
      <w:bodyDiv w:val="1"/>
      <w:marLeft w:val="0"/>
      <w:marRight w:val="0"/>
      <w:marTop w:val="0"/>
      <w:marBottom w:val="0"/>
      <w:divBdr>
        <w:top w:val="none" w:sz="0" w:space="0" w:color="auto"/>
        <w:left w:val="none" w:sz="0" w:space="0" w:color="auto"/>
        <w:bottom w:val="none" w:sz="0" w:space="0" w:color="auto"/>
        <w:right w:val="none" w:sz="0" w:space="0" w:color="auto"/>
      </w:divBdr>
    </w:div>
    <w:div w:id="1613786502">
      <w:bodyDiv w:val="1"/>
      <w:marLeft w:val="0"/>
      <w:marRight w:val="0"/>
      <w:marTop w:val="0"/>
      <w:marBottom w:val="0"/>
      <w:divBdr>
        <w:top w:val="none" w:sz="0" w:space="0" w:color="auto"/>
        <w:left w:val="none" w:sz="0" w:space="0" w:color="auto"/>
        <w:bottom w:val="none" w:sz="0" w:space="0" w:color="auto"/>
        <w:right w:val="none" w:sz="0" w:space="0" w:color="auto"/>
      </w:divBdr>
    </w:div>
    <w:div w:id="20995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B6A6-F649-4EE2-A816-FD6751FA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14018</Words>
  <Characters>79903</Characters>
  <Application>Microsoft Office Word</Application>
  <DocSecurity>0</DocSecurity>
  <Lines>665</Lines>
  <Paragraphs>187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leotta</dc:creator>
  <cp:keywords/>
  <dc:description/>
  <cp:lastModifiedBy>Leotta Giuseppe</cp:lastModifiedBy>
  <cp:revision>5</cp:revision>
  <cp:lastPrinted>2023-04-28T08:12:00Z</cp:lastPrinted>
  <dcterms:created xsi:type="dcterms:W3CDTF">2023-04-28T08:00:00Z</dcterms:created>
  <dcterms:modified xsi:type="dcterms:W3CDTF">2023-04-28T08:20:00Z</dcterms:modified>
</cp:coreProperties>
</file>